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EF999" w14:textId="401B2613" w:rsidR="00B73F8E" w:rsidRDefault="0016062B" w:rsidP="0016062B">
      <w:pPr>
        <w:pStyle w:val="Heading1"/>
      </w:pPr>
      <w:r>
        <w:t>Appendix A: Vendor Security Response Form</w:t>
      </w:r>
    </w:p>
    <w:p w14:paraId="6C908430" w14:textId="2BA23E5E" w:rsidR="0016062B" w:rsidRDefault="0016062B" w:rsidP="0016062B"/>
    <w:p w14:paraId="74C16CF7" w14:textId="2E686555" w:rsidR="0029793D" w:rsidRDefault="0016062B">
      <w:r>
        <w:t>See Appendix D for guidance on how to respond.</w:t>
      </w:r>
    </w:p>
    <w:tbl>
      <w:tblPr>
        <w:tblStyle w:val="TableGrid"/>
        <w:tblW w:w="0" w:type="auto"/>
        <w:tblLook w:val="04A0" w:firstRow="1" w:lastRow="0" w:firstColumn="1" w:lastColumn="0" w:noHBand="0" w:noVBand="1"/>
      </w:tblPr>
      <w:tblGrid>
        <w:gridCol w:w="821"/>
        <w:gridCol w:w="3400"/>
        <w:gridCol w:w="6054"/>
        <w:gridCol w:w="2675"/>
      </w:tblGrid>
      <w:tr w:rsidR="00A84A5E" w14:paraId="20211047" w14:textId="77777777" w:rsidTr="00E62D99">
        <w:tc>
          <w:tcPr>
            <w:tcW w:w="13176" w:type="dxa"/>
            <w:gridSpan w:val="4"/>
          </w:tcPr>
          <w:p w14:paraId="0D4B62FC" w14:textId="21685731" w:rsidR="00A84A5E" w:rsidRDefault="00A84A5E" w:rsidP="00A84A5E">
            <w:pPr>
              <w:pStyle w:val="Heading2"/>
              <w:outlineLvl w:val="1"/>
            </w:pPr>
            <w:r>
              <w:t>Security Requirements – Architecture</w:t>
            </w:r>
          </w:p>
        </w:tc>
      </w:tr>
      <w:tr w:rsidR="00A84A5E" w14:paraId="5AC0C3F0" w14:textId="77777777" w:rsidTr="00E62D99">
        <w:tc>
          <w:tcPr>
            <w:tcW w:w="831" w:type="dxa"/>
          </w:tcPr>
          <w:p w14:paraId="2F7A2625" w14:textId="77777777" w:rsidR="00A84A5E" w:rsidRPr="004A7005" w:rsidRDefault="00A84A5E" w:rsidP="00E62D99">
            <w:pPr>
              <w:keepNext/>
              <w:rPr>
                <w:b/>
              </w:rPr>
            </w:pPr>
            <w:r w:rsidRPr="004A7005">
              <w:rPr>
                <w:b/>
              </w:rPr>
              <w:t>#</w:t>
            </w:r>
          </w:p>
        </w:tc>
        <w:tc>
          <w:tcPr>
            <w:tcW w:w="3421" w:type="dxa"/>
          </w:tcPr>
          <w:p w14:paraId="7C1635AD" w14:textId="77777777" w:rsidR="00A84A5E" w:rsidRPr="004A7005" w:rsidRDefault="00A84A5E" w:rsidP="00E62D99">
            <w:pPr>
              <w:keepNext/>
              <w:rPr>
                <w:b/>
              </w:rPr>
            </w:pPr>
            <w:r w:rsidRPr="004A7005">
              <w:rPr>
                <w:b/>
              </w:rPr>
              <w:t>Requirement</w:t>
            </w:r>
          </w:p>
        </w:tc>
        <w:tc>
          <w:tcPr>
            <w:tcW w:w="6206" w:type="dxa"/>
          </w:tcPr>
          <w:p w14:paraId="7B161EB0" w14:textId="77777777" w:rsidR="00A84A5E" w:rsidRPr="004A7005" w:rsidRDefault="00A84A5E" w:rsidP="00E62D99">
            <w:pPr>
              <w:keepNext/>
              <w:rPr>
                <w:b/>
              </w:rPr>
            </w:pPr>
            <w:r>
              <w:rPr>
                <w:b/>
              </w:rPr>
              <w:t>Please explain how the proposed solution meets the requirement or why it is not applica</w:t>
            </w:r>
            <w:bookmarkStart w:id="0" w:name="_GoBack"/>
            <w:bookmarkEnd w:id="0"/>
            <w:r>
              <w:rPr>
                <w:b/>
              </w:rPr>
              <w:t>ble</w:t>
            </w:r>
          </w:p>
        </w:tc>
        <w:tc>
          <w:tcPr>
            <w:tcW w:w="2718" w:type="dxa"/>
          </w:tcPr>
          <w:p w14:paraId="395CA6BB" w14:textId="77777777" w:rsidR="00A131D3" w:rsidRDefault="00A131D3" w:rsidP="00E62D99">
            <w:pPr>
              <w:keepNext/>
              <w:rPr>
                <w:b/>
              </w:rPr>
            </w:pPr>
            <w:r>
              <w:rPr>
                <w:b/>
              </w:rPr>
              <w:t xml:space="preserve">Specify if the product, feature, or service that meets this requirement is included in the base cost of the proposed solution </w:t>
            </w:r>
          </w:p>
          <w:p w14:paraId="28944250" w14:textId="5FA05FE5" w:rsidR="00A84A5E" w:rsidRPr="004A7005" w:rsidRDefault="00A131D3" w:rsidP="00A131D3">
            <w:pPr>
              <w:keepNext/>
              <w:rPr>
                <w:b/>
              </w:rPr>
            </w:pPr>
            <w:r>
              <w:rPr>
                <w:b/>
              </w:rPr>
              <w:t>(Yes or No)</w:t>
            </w:r>
          </w:p>
        </w:tc>
      </w:tr>
      <w:tr w:rsidR="00A84A5E" w14:paraId="21604416" w14:textId="77777777" w:rsidTr="00E62D99">
        <w:tc>
          <w:tcPr>
            <w:tcW w:w="831" w:type="dxa"/>
          </w:tcPr>
          <w:p w14:paraId="3029B5F7" w14:textId="1C8105E8" w:rsidR="00A84A5E" w:rsidRDefault="00A84A5E" w:rsidP="00E62D99">
            <w:r>
              <w:t>1.a</w:t>
            </w:r>
          </w:p>
        </w:tc>
        <w:tc>
          <w:tcPr>
            <w:tcW w:w="3421" w:type="dxa"/>
          </w:tcPr>
          <w:p w14:paraId="4B368E29" w14:textId="36F5467A" w:rsidR="00A84A5E" w:rsidRPr="00EC41CA" w:rsidRDefault="00905FEA" w:rsidP="00E62D99">
            <w:pPr>
              <w:autoSpaceDE w:val="0"/>
              <w:autoSpaceDN w:val="0"/>
              <w:adjustRightInd w:val="0"/>
              <w:ind w:left="360"/>
              <w:rPr>
                <w:rFonts w:cs="Arial"/>
                <w:color w:val="000000"/>
              </w:rPr>
            </w:pPr>
            <w:r>
              <w:rPr>
                <w:rFonts w:cs="Arial"/>
                <w:color w:val="000000"/>
              </w:rPr>
              <w:t xml:space="preserve">In the response, provide a </w:t>
            </w:r>
            <w:r w:rsidR="008E07C3">
              <w:rPr>
                <w:rFonts w:cs="Arial"/>
                <w:color w:val="000000"/>
              </w:rPr>
              <w:t xml:space="preserve">system </w:t>
            </w:r>
            <w:r>
              <w:rPr>
                <w:rFonts w:cs="Arial"/>
                <w:color w:val="000000"/>
              </w:rPr>
              <w:t xml:space="preserve">high level architecture diagram that includes all components </w:t>
            </w:r>
            <w:r w:rsidR="008E07C3">
              <w:rPr>
                <w:rFonts w:cs="Arial"/>
                <w:color w:val="000000"/>
              </w:rPr>
              <w:t xml:space="preserve">and connections </w:t>
            </w:r>
            <w:r>
              <w:rPr>
                <w:rFonts w:cs="Arial"/>
                <w:color w:val="000000"/>
              </w:rPr>
              <w:t>of the proposed solution</w:t>
            </w:r>
            <w:r w:rsidR="008E07C3">
              <w:rPr>
                <w:rFonts w:cs="Arial"/>
                <w:color w:val="000000"/>
              </w:rPr>
              <w:t>.</w:t>
            </w:r>
          </w:p>
          <w:p w14:paraId="06F89509" w14:textId="77777777" w:rsidR="00A84A5E" w:rsidRPr="00EC41CA" w:rsidRDefault="00A84A5E" w:rsidP="00E62D99"/>
        </w:tc>
        <w:tc>
          <w:tcPr>
            <w:tcW w:w="6206" w:type="dxa"/>
          </w:tcPr>
          <w:p w14:paraId="097A4174" w14:textId="77777777" w:rsidR="00A84A5E" w:rsidRDefault="00A84A5E" w:rsidP="00E62D99"/>
        </w:tc>
        <w:tc>
          <w:tcPr>
            <w:tcW w:w="2718" w:type="dxa"/>
          </w:tcPr>
          <w:p w14:paraId="322DC80C" w14:textId="77777777" w:rsidR="00A84A5E" w:rsidRDefault="00A84A5E" w:rsidP="00E62D99"/>
        </w:tc>
      </w:tr>
      <w:tr w:rsidR="00A84A5E" w14:paraId="0A51C661" w14:textId="77777777" w:rsidTr="00E62D99">
        <w:tc>
          <w:tcPr>
            <w:tcW w:w="831" w:type="dxa"/>
          </w:tcPr>
          <w:p w14:paraId="0520BDA9" w14:textId="20BC58A2" w:rsidR="00A84A5E" w:rsidRDefault="00A84A5E" w:rsidP="00E62D99">
            <w:r>
              <w:t>1.b</w:t>
            </w:r>
          </w:p>
        </w:tc>
        <w:tc>
          <w:tcPr>
            <w:tcW w:w="3421" w:type="dxa"/>
          </w:tcPr>
          <w:p w14:paraId="54F14F39" w14:textId="2AC16806" w:rsidR="00A84A5E" w:rsidRPr="00EC41CA" w:rsidRDefault="008E07C3" w:rsidP="00905FEA">
            <w:pPr>
              <w:autoSpaceDE w:val="0"/>
              <w:autoSpaceDN w:val="0"/>
              <w:adjustRightInd w:val="0"/>
              <w:ind w:left="360"/>
            </w:pPr>
            <w:r>
              <w:t>In the response, provide a list of the port</w:t>
            </w:r>
            <w:r w:rsidR="008F0CBF">
              <w:t>s</w:t>
            </w:r>
            <w:r>
              <w:t>/protocols/services required for the proposed solution.</w:t>
            </w:r>
          </w:p>
        </w:tc>
        <w:tc>
          <w:tcPr>
            <w:tcW w:w="6206" w:type="dxa"/>
          </w:tcPr>
          <w:p w14:paraId="48791885" w14:textId="77777777" w:rsidR="00A84A5E" w:rsidRDefault="00A84A5E" w:rsidP="00E62D99"/>
        </w:tc>
        <w:tc>
          <w:tcPr>
            <w:tcW w:w="2718" w:type="dxa"/>
          </w:tcPr>
          <w:p w14:paraId="68AE85D9" w14:textId="77777777" w:rsidR="00A84A5E" w:rsidRDefault="00A84A5E" w:rsidP="00E62D99"/>
        </w:tc>
      </w:tr>
      <w:tr w:rsidR="00A84A5E" w14:paraId="0E745ED9" w14:textId="77777777" w:rsidTr="00E62D99">
        <w:tc>
          <w:tcPr>
            <w:tcW w:w="831" w:type="dxa"/>
          </w:tcPr>
          <w:p w14:paraId="7E3423F8" w14:textId="7104FDF9" w:rsidR="00A84A5E" w:rsidRDefault="00A84A5E" w:rsidP="00E62D99">
            <w:r>
              <w:t>1.c</w:t>
            </w:r>
          </w:p>
        </w:tc>
        <w:tc>
          <w:tcPr>
            <w:tcW w:w="3421" w:type="dxa"/>
          </w:tcPr>
          <w:p w14:paraId="3154CBCB" w14:textId="754B55DA" w:rsidR="00A84A5E" w:rsidRPr="00EC41CA" w:rsidRDefault="00A84A5E" w:rsidP="00E62D99">
            <w:pPr>
              <w:autoSpaceDE w:val="0"/>
              <w:autoSpaceDN w:val="0"/>
              <w:adjustRightInd w:val="0"/>
              <w:ind w:left="360"/>
              <w:rPr>
                <w:rFonts w:cs="Arial"/>
                <w:color w:val="000000"/>
              </w:rPr>
            </w:pPr>
            <w:r>
              <w:rPr>
                <w:rFonts w:cs="Arial"/>
                <w:color w:val="000000"/>
              </w:rPr>
              <w:t xml:space="preserve">In the response, provide a data flow diagram </w:t>
            </w:r>
            <w:r w:rsidR="00905FEA">
              <w:rPr>
                <w:rFonts w:cs="Arial"/>
                <w:color w:val="000000"/>
              </w:rPr>
              <w:t>of the proposed solutions.</w:t>
            </w:r>
          </w:p>
          <w:p w14:paraId="1D1AF766" w14:textId="77777777" w:rsidR="00A84A5E" w:rsidRPr="00EC41CA" w:rsidRDefault="00A84A5E" w:rsidP="00E62D99">
            <w:pPr>
              <w:ind w:left="720"/>
            </w:pPr>
          </w:p>
        </w:tc>
        <w:tc>
          <w:tcPr>
            <w:tcW w:w="6206" w:type="dxa"/>
          </w:tcPr>
          <w:p w14:paraId="2E91D6ED" w14:textId="77777777" w:rsidR="00A84A5E" w:rsidRDefault="00A84A5E" w:rsidP="00E62D99"/>
        </w:tc>
        <w:tc>
          <w:tcPr>
            <w:tcW w:w="2718" w:type="dxa"/>
          </w:tcPr>
          <w:p w14:paraId="2BEF17E4" w14:textId="77777777" w:rsidR="00A84A5E" w:rsidRDefault="00A84A5E" w:rsidP="00E62D99"/>
        </w:tc>
      </w:tr>
      <w:tr w:rsidR="00A84A5E" w14:paraId="50DE0E3F" w14:textId="77777777" w:rsidTr="00E62D99">
        <w:tc>
          <w:tcPr>
            <w:tcW w:w="831" w:type="dxa"/>
          </w:tcPr>
          <w:p w14:paraId="21675638" w14:textId="66798A96" w:rsidR="00A84A5E" w:rsidRDefault="00A84A5E" w:rsidP="00E62D99">
            <w:r>
              <w:t>1.d</w:t>
            </w:r>
          </w:p>
        </w:tc>
        <w:tc>
          <w:tcPr>
            <w:tcW w:w="3421" w:type="dxa"/>
          </w:tcPr>
          <w:p w14:paraId="42DA3FB6" w14:textId="651C5272" w:rsidR="00A84A5E" w:rsidRPr="00EC41CA" w:rsidRDefault="008E07C3" w:rsidP="008E07C3">
            <w:pPr>
              <w:autoSpaceDE w:val="0"/>
              <w:autoSpaceDN w:val="0"/>
              <w:adjustRightInd w:val="0"/>
              <w:ind w:left="360"/>
            </w:pPr>
            <w:r>
              <w:t xml:space="preserve">Specify the Hardware, Operating System, and Software the proposed solution requires. </w:t>
            </w:r>
          </w:p>
        </w:tc>
        <w:tc>
          <w:tcPr>
            <w:tcW w:w="6206" w:type="dxa"/>
          </w:tcPr>
          <w:p w14:paraId="49CAF53E" w14:textId="77777777" w:rsidR="00A84A5E" w:rsidRDefault="00A84A5E" w:rsidP="00E62D99"/>
        </w:tc>
        <w:tc>
          <w:tcPr>
            <w:tcW w:w="2718" w:type="dxa"/>
          </w:tcPr>
          <w:p w14:paraId="0A2F3A59" w14:textId="77777777" w:rsidR="00A84A5E" w:rsidRDefault="00A84A5E" w:rsidP="00E62D99"/>
        </w:tc>
      </w:tr>
    </w:tbl>
    <w:p w14:paraId="7CEF8EEF" w14:textId="77777777" w:rsidR="00A84A5E" w:rsidRDefault="00A84A5E"/>
    <w:p w14:paraId="3849A945" w14:textId="77777777" w:rsidR="00A84A5E" w:rsidRDefault="00A84A5E"/>
    <w:tbl>
      <w:tblPr>
        <w:tblStyle w:val="TableGrid"/>
        <w:tblW w:w="0" w:type="auto"/>
        <w:tblLook w:val="04A0" w:firstRow="1" w:lastRow="0" w:firstColumn="1" w:lastColumn="0" w:noHBand="0" w:noVBand="1"/>
      </w:tblPr>
      <w:tblGrid>
        <w:gridCol w:w="821"/>
        <w:gridCol w:w="3390"/>
        <w:gridCol w:w="6061"/>
        <w:gridCol w:w="2678"/>
      </w:tblGrid>
      <w:tr w:rsidR="00983B08" w14:paraId="0340B618" w14:textId="250C64E0" w:rsidTr="002F5CC8">
        <w:tc>
          <w:tcPr>
            <w:tcW w:w="13176" w:type="dxa"/>
            <w:gridSpan w:val="4"/>
          </w:tcPr>
          <w:p w14:paraId="6786A177" w14:textId="7F959A4B" w:rsidR="00983B08" w:rsidRDefault="00983B08" w:rsidP="00B35B67">
            <w:pPr>
              <w:pStyle w:val="Heading2"/>
              <w:outlineLvl w:val="1"/>
            </w:pPr>
            <w:r>
              <w:t>Security Requirements – Software and Services</w:t>
            </w:r>
          </w:p>
        </w:tc>
      </w:tr>
      <w:tr w:rsidR="00983B08" w14:paraId="29031F01" w14:textId="32ED45FF" w:rsidTr="001C25E3">
        <w:tc>
          <w:tcPr>
            <w:tcW w:w="831" w:type="dxa"/>
          </w:tcPr>
          <w:p w14:paraId="64965B6F" w14:textId="77777777" w:rsidR="00983B08" w:rsidRPr="004A7005" w:rsidRDefault="00983B08" w:rsidP="00EC41CA">
            <w:pPr>
              <w:keepNext/>
              <w:rPr>
                <w:b/>
              </w:rPr>
            </w:pPr>
            <w:r w:rsidRPr="004A7005">
              <w:rPr>
                <w:b/>
              </w:rPr>
              <w:t>#</w:t>
            </w:r>
          </w:p>
        </w:tc>
        <w:tc>
          <w:tcPr>
            <w:tcW w:w="3423" w:type="dxa"/>
          </w:tcPr>
          <w:p w14:paraId="773E8B50" w14:textId="77777777" w:rsidR="00983B08" w:rsidRPr="004A7005" w:rsidRDefault="00983B08" w:rsidP="00EC41CA">
            <w:pPr>
              <w:keepNext/>
              <w:rPr>
                <w:b/>
              </w:rPr>
            </w:pPr>
            <w:r w:rsidRPr="004A7005">
              <w:rPr>
                <w:b/>
              </w:rPr>
              <w:t>Requirement</w:t>
            </w:r>
          </w:p>
        </w:tc>
        <w:tc>
          <w:tcPr>
            <w:tcW w:w="6204" w:type="dxa"/>
          </w:tcPr>
          <w:p w14:paraId="357372AD" w14:textId="0DF1C542" w:rsidR="00983B08" w:rsidRPr="004A7005" w:rsidRDefault="00983B08" w:rsidP="00EC41CA">
            <w:pPr>
              <w:keepNext/>
              <w:rPr>
                <w:b/>
              </w:rPr>
            </w:pPr>
            <w:r>
              <w:rPr>
                <w:b/>
              </w:rPr>
              <w:t>Please explain how the proposed solution meets the requirement or why it is not applicable</w:t>
            </w:r>
          </w:p>
        </w:tc>
        <w:tc>
          <w:tcPr>
            <w:tcW w:w="2718" w:type="dxa"/>
          </w:tcPr>
          <w:p w14:paraId="322ABBBB" w14:textId="77777777" w:rsidR="00A131D3" w:rsidRDefault="00A131D3" w:rsidP="00A131D3">
            <w:pPr>
              <w:keepNext/>
              <w:rPr>
                <w:b/>
              </w:rPr>
            </w:pPr>
            <w:r>
              <w:rPr>
                <w:b/>
              </w:rPr>
              <w:t xml:space="preserve">Specify if the product, feature, or service that meets this requirement is included in the base cost of the proposed solution </w:t>
            </w:r>
          </w:p>
          <w:p w14:paraId="53A31377" w14:textId="2C70C09D" w:rsidR="00983B08" w:rsidRPr="004A7005" w:rsidRDefault="00A131D3" w:rsidP="00A131D3">
            <w:pPr>
              <w:keepNext/>
              <w:rPr>
                <w:b/>
              </w:rPr>
            </w:pPr>
            <w:r>
              <w:rPr>
                <w:b/>
              </w:rPr>
              <w:t>(Yes or No)</w:t>
            </w:r>
          </w:p>
        </w:tc>
      </w:tr>
      <w:tr w:rsidR="00983B08" w14:paraId="5E0DBB49" w14:textId="322E8F2D" w:rsidTr="001C25E3">
        <w:tc>
          <w:tcPr>
            <w:tcW w:w="831" w:type="dxa"/>
          </w:tcPr>
          <w:p w14:paraId="77C94021" w14:textId="77777777" w:rsidR="00983B08" w:rsidRDefault="00983B08">
            <w:r>
              <w:lastRenderedPageBreak/>
              <w:t>1.1</w:t>
            </w:r>
          </w:p>
        </w:tc>
        <w:tc>
          <w:tcPr>
            <w:tcW w:w="3423" w:type="dxa"/>
          </w:tcPr>
          <w:p w14:paraId="7EAE18DD" w14:textId="77777777" w:rsidR="00983B08" w:rsidRPr="00672B9F" w:rsidRDefault="00983B08" w:rsidP="00672B9F">
            <w:pPr>
              <w:spacing w:line="276" w:lineRule="auto"/>
              <w:rPr>
                <w:rFonts w:cs="Arial"/>
              </w:rPr>
            </w:pPr>
            <w:r w:rsidRPr="00672B9F">
              <w:rPr>
                <w:rFonts w:cs="Arial"/>
              </w:rPr>
              <w:t>The Supplier shall remove all software components that are not required for the operation and/or maintenance of the procured product. If removal is not technically feasible, then the Supplier shall disable software not required for the operation and/or maintenance of the procured product. This removal shall not impede the primary function of the procured product. If software that is not required cannot be removed or disabled, the Supplier shall document a specific explanation and provide risk mitigating recommendations and/or specific technical justification. The Supplier shall provide documentation on what is removed and/or disabled. The software to be removed and/or disabled shall include, but not be limited to:</w:t>
            </w:r>
          </w:p>
          <w:p w14:paraId="77FCBF42" w14:textId="77777777" w:rsidR="00983B08" w:rsidRPr="00672B9F" w:rsidRDefault="00983B08" w:rsidP="00672B9F">
            <w:pPr>
              <w:pStyle w:val="ListParagraph"/>
              <w:numPr>
                <w:ilvl w:val="0"/>
                <w:numId w:val="22"/>
              </w:numPr>
              <w:autoSpaceDE w:val="0"/>
              <w:autoSpaceDN w:val="0"/>
              <w:adjustRightInd w:val="0"/>
              <w:rPr>
                <w:rFonts w:asciiTheme="minorHAnsi" w:hAnsiTheme="minorHAnsi" w:cs="Arial"/>
                <w:color w:val="000000"/>
                <w:sz w:val="22"/>
                <w:szCs w:val="22"/>
              </w:rPr>
            </w:pPr>
            <w:r w:rsidRPr="00672B9F">
              <w:rPr>
                <w:rFonts w:asciiTheme="minorHAnsi" w:hAnsiTheme="minorHAnsi" w:cs="Arial"/>
                <w:color w:val="000000"/>
                <w:sz w:val="22"/>
                <w:szCs w:val="22"/>
              </w:rPr>
              <w:t>Games</w:t>
            </w:r>
          </w:p>
          <w:p w14:paraId="36423340" w14:textId="77777777" w:rsidR="00983B08" w:rsidRPr="00672B9F" w:rsidRDefault="00983B08" w:rsidP="00672B9F">
            <w:pPr>
              <w:pStyle w:val="ListParagraph"/>
              <w:numPr>
                <w:ilvl w:val="0"/>
                <w:numId w:val="22"/>
              </w:numPr>
              <w:autoSpaceDE w:val="0"/>
              <w:autoSpaceDN w:val="0"/>
              <w:adjustRightInd w:val="0"/>
              <w:rPr>
                <w:rFonts w:asciiTheme="minorHAnsi" w:hAnsiTheme="minorHAnsi" w:cs="Arial"/>
                <w:color w:val="000000"/>
                <w:sz w:val="22"/>
                <w:szCs w:val="22"/>
              </w:rPr>
            </w:pPr>
            <w:r w:rsidRPr="00672B9F">
              <w:rPr>
                <w:rFonts w:asciiTheme="minorHAnsi" w:hAnsiTheme="minorHAnsi" w:cs="Arial"/>
                <w:color w:val="000000"/>
                <w:sz w:val="22"/>
                <w:szCs w:val="22"/>
              </w:rPr>
              <w:t>Device drivers for product components not procured/delivered</w:t>
            </w:r>
          </w:p>
          <w:p w14:paraId="24B4E3DC" w14:textId="77777777" w:rsidR="00983B08" w:rsidRPr="00672B9F" w:rsidRDefault="00983B08" w:rsidP="00672B9F">
            <w:pPr>
              <w:pStyle w:val="ListParagraph"/>
              <w:numPr>
                <w:ilvl w:val="0"/>
                <w:numId w:val="22"/>
              </w:numPr>
              <w:autoSpaceDE w:val="0"/>
              <w:autoSpaceDN w:val="0"/>
              <w:adjustRightInd w:val="0"/>
              <w:rPr>
                <w:rFonts w:asciiTheme="minorHAnsi" w:hAnsiTheme="minorHAnsi" w:cs="Arial"/>
                <w:color w:val="000000"/>
                <w:sz w:val="22"/>
                <w:szCs w:val="22"/>
              </w:rPr>
            </w:pPr>
            <w:r w:rsidRPr="00672B9F">
              <w:rPr>
                <w:rFonts w:asciiTheme="minorHAnsi" w:hAnsiTheme="minorHAnsi" w:cs="Arial"/>
                <w:color w:val="000000"/>
                <w:sz w:val="22"/>
                <w:szCs w:val="22"/>
              </w:rPr>
              <w:t>Messaging services (e.g., email, instant messenger, peer-to-peer file sharing)</w:t>
            </w:r>
          </w:p>
          <w:p w14:paraId="4A963EF2" w14:textId="77777777" w:rsidR="00983B08" w:rsidRPr="00672B9F" w:rsidRDefault="00983B08" w:rsidP="00672B9F">
            <w:pPr>
              <w:pStyle w:val="ListParagraph"/>
              <w:numPr>
                <w:ilvl w:val="0"/>
                <w:numId w:val="22"/>
              </w:numPr>
              <w:autoSpaceDE w:val="0"/>
              <w:autoSpaceDN w:val="0"/>
              <w:adjustRightInd w:val="0"/>
              <w:rPr>
                <w:rFonts w:asciiTheme="minorHAnsi" w:hAnsiTheme="minorHAnsi" w:cs="Arial"/>
                <w:color w:val="000000"/>
                <w:sz w:val="22"/>
                <w:szCs w:val="22"/>
              </w:rPr>
            </w:pPr>
            <w:r w:rsidRPr="00672B9F">
              <w:rPr>
                <w:rFonts w:asciiTheme="minorHAnsi" w:hAnsiTheme="minorHAnsi" w:cs="Arial"/>
                <w:color w:val="000000"/>
                <w:sz w:val="22"/>
                <w:szCs w:val="22"/>
              </w:rPr>
              <w:t>Source code</w:t>
            </w:r>
          </w:p>
          <w:p w14:paraId="00F9A375" w14:textId="77777777" w:rsidR="00983B08" w:rsidRPr="00672B9F" w:rsidRDefault="00983B08" w:rsidP="00672B9F">
            <w:pPr>
              <w:pStyle w:val="ListParagraph"/>
              <w:numPr>
                <w:ilvl w:val="0"/>
                <w:numId w:val="22"/>
              </w:numPr>
              <w:autoSpaceDE w:val="0"/>
              <w:autoSpaceDN w:val="0"/>
              <w:adjustRightInd w:val="0"/>
              <w:rPr>
                <w:rFonts w:asciiTheme="minorHAnsi" w:hAnsiTheme="minorHAnsi" w:cs="Arial"/>
                <w:color w:val="000000"/>
                <w:sz w:val="22"/>
                <w:szCs w:val="22"/>
              </w:rPr>
            </w:pPr>
            <w:r w:rsidRPr="00672B9F">
              <w:rPr>
                <w:rFonts w:asciiTheme="minorHAnsi" w:hAnsiTheme="minorHAnsi" w:cs="Arial"/>
                <w:color w:val="000000"/>
                <w:sz w:val="22"/>
                <w:szCs w:val="22"/>
              </w:rPr>
              <w:t>Software compilers in user workstations and servers</w:t>
            </w:r>
          </w:p>
          <w:p w14:paraId="0400754E" w14:textId="77777777" w:rsidR="00983B08" w:rsidRPr="00672B9F" w:rsidRDefault="00983B08" w:rsidP="00672B9F">
            <w:pPr>
              <w:pStyle w:val="ListParagraph"/>
              <w:numPr>
                <w:ilvl w:val="0"/>
                <w:numId w:val="22"/>
              </w:numPr>
              <w:autoSpaceDE w:val="0"/>
              <w:autoSpaceDN w:val="0"/>
              <w:adjustRightInd w:val="0"/>
              <w:rPr>
                <w:rFonts w:asciiTheme="minorHAnsi" w:hAnsiTheme="minorHAnsi" w:cs="Arial"/>
                <w:color w:val="000000"/>
                <w:sz w:val="22"/>
                <w:szCs w:val="22"/>
              </w:rPr>
            </w:pPr>
            <w:r w:rsidRPr="00672B9F">
              <w:rPr>
                <w:rFonts w:asciiTheme="minorHAnsi" w:hAnsiTheme="minorHAnsi" w:cs="Arial"/>
                <w:color w:val="000000"/>
                <w:sz w:val="22"/>
                <w:szCs w:val="22"/>
              </w:rPr>
              <w:t>Software compilers for programming languages that are not used in the procured product</w:t>
            </w:r>
          </w:p>
          <w:p w14:paraId="20A0F4DA" w14:textId="77777777" w:rsidR="00983B08" w:rsidRPr="00672B9F" w:rsidRDefault="00983B08" w:rsidP="00672B9F">
            <w:pPr>
              <w:pStyle w:val="ListParagraph"/>
              <w:numPr>
                <w:ilvl w:val="0"/>
                <w:numId w:val="22"/>
              </w:numPr>
              <w:autoSpaceDE w:val="0"/>
              <w:autoSpaceDN w:val="0"/>
              <w:adjustRightInd w:val="0"/>
              <w:rPr>
                <w:rFonts w:asciiTheme="minorHAnsi" w:hAnsiTheme="minorHAnsi" w:cs="Arial"/>
                <w:color w:val="000000"/>
                <w:sz w:val="22"/>
                <w:szCs w:val="22"/>
              </w:rPr>
            </w:pPr>
            <w:r w:rsidRPr="00672B9F">
              <w:rPr>
                <w:rFonts w:asciiTheme="minorHAnsi" w:hAnsiTheme="minorHAnsi" w:cs="Arial"/>
                <w:color w:val="000000"/>
                <w:sz w:val="22"/>
                <w:szCs w:val="22"/>
              </w:rPr>
              <w:t>Unused networking and communications protocols</w:t>
            </w:r>
          </w:p>
          <w:p w14:paraId="59DE010E" w14:textId="77777777" w:rsidR="00983B08" w:rsidRPr="00672B9F" w:rsidRDefault="00983B08" w:rsidP="00672B9F">
            <w:pPr>
              <w:pStyle w:val="ListParagraph"/>
              <w:numPr>
                <w:ilvl w:val="0"/>
                <w:numId w:val="22"/>
              </w:numPr>
              <w:autoSpaceDE w:val="0"/>
              <w:autoSpaceDN w:val="0"/>
              <w:adjustRightInd w:val="0"/>
              <w:rPr>
                <w:rFonts w:asciiTheme="minorHAnsi" w:hAnsiTheme="minorHAnsi" w:cs="Arial"/>
                <w:color w:val="000000"/>
                <w:sz w:val="22"/>
                <w:szCs w:val="22"/>
              </w:rPr>
            </w:pPr>
            <w:r w:rsidRPr="00672B9F">
              <w:rPr>
                <w:rFonts w:asciiTheme="minorHAnsi" w:hAnsiTheme="minorHAnsi" w:cs="Arial"/>
                <w:color w:val="000000"/>
                <w:sz w:val="22"/>
                <w:szCs w:val="22"/>
              </w:rPr>
              <w:t>Unused administrative utilities, diagnostics, network management, and system management functions</w:t>
            </w:r>
          </w:p>
          <w:p w14:paraId="34DB56EF" w14:textId="77777777" w:rsidR="00983B08" w:rsidRPr="00672B9F" w:rsidRDefault="00983B08" w:rsidP="00672B9F">
            <w:pPr>
              <w:pStyle w:val="ListParagraph"/>
              <w:numPr>
                <w:ilvl w:val="0"/>
                <w:numId w:val="22"/>
              </w:numPr>
              <w:autoSpaceDE w:val="0"/>
              <w:autoSpaceDN w:val="0"/>
              <w:adjustRightInd w:val="0"/>
              <w:rPr>
                <w:rFonts w:asciiTheme="minorHAnsi" w:hAnsiTheme="minorHAnsi" w:cs="Arial"/>
                <w:color w:val="000000"/>
                <w:sz w:val="22"/>
                <w:szCs w:val="22"/>
              </w:rPr>
            </w:pPr>
            <w:r w:rsidRPr="00672B9F">
              <w:rPr>
                <w:rFonts w:asciiTheme="minorHAnsi" w:hAnsiTheme="minorHAnsi" w:cs="Arial"/>
                <w:color w:val="000000"/>
                <w:sz w:val="22"/>
                <w:szCs w:val="22"/>
              </w:rPr>
              <w:t>Backups of files, databases, and programs used only during system development</w:t>
            </w:r>
          </w:p>
          <w:p w14:paraId="5DA2CCB7" w14:textId="77777777" w:rsidR="00983B08" w:rsidRPr="00672B9F" w:rsidRDefault="00983B08" w:rsidP="00672B9F">
            <w:pPr>
              <w:pStyle w:val="ListParagraph"/>
              <w:numPr>
                <w:ilvl w:val="0"/>
                <w:numId w:val="22"/>
              </w:numPr>
              <w:autoSpaceDE w:val="0"/>
              <w:autoSpaceDN w:val="0"/>
              <w:adjustRightInd w:val="0"/>
              <w:rPr>
                <w:rFonts w:asciiTheme="minorHAnsi" w:hAnsiTheme="minorHAnsi" w:cs="Arial"/>
                <w:color w:val="000000"/>
                <w:sz w:val="22"/>
                <w:szCs w:val="22"/>
              </w:rPr>
            </w:pPr>
            <w:r w:rsidRPr="00672B9F">
              <w:rPr>
                <w:rFonts w:asciiTheme="minorHAnsi" w:hAnsiTheme="minorHAnsi" w:cs="Arial"/>
                <w:color w:val="000000"/>
                <w:sz w:val="22"/>
                <w:szCs w:val="22"/>
              </w:rPr>
              <w:t>All unused data and configuration files</w:t>
            </w:r>
          </w:p>
          <w:p w14:paraId="499463AB" w14:textId="77777777" w:rsidR="00983B08" w:rsidRPr="00672B9F" w:rsidRDefault="00983B08" w:rsidP="00672B9F"/>
        </w:tc>
        <w:tc>
          <w:tcPr>
            <w:tcW w:w="6204" w:type="dxa"/>
          </w:tcPr>
          <w:p w14:paraId="5CC07322" w14:textId="77777777" w:rsidR="00983B08" w:rsidRDefault="00983B08"/>
        </w:tc>
        <w:tc>
          <w:tcPr>
            <w:tcW w:w="2718" w:type="dxa"/>
          </w:tcPr>
          <w:p w14:paraId="3F378E1C" w14:textId="77777777" w:rsidR="00983B08" w:rsidRDefault="00983B08"/>
        </w:tc>
      </w:tr>
      <w:tr w:rsidR="00983B08" w14:paraId="3F8DC040" w14:textId="51539D11" w:rsidTr="001C25E3">
        <w:tc>
          <w:tcPr>
            <w:tcW w:w="831" w:type="dxa"/>
          </w:tcPr>
          <w:p w14:paraId="4FD6DADA" w14:textId="77777777" w:rsidR="00983B08" w:rsidRDefault="00983B08" w:rsidP="00B73F8E">
            <w:r>
              <w:t>1.2</w:t>
            </w:r>
          </w:p>
        </w:tc>
        <w:tc>
          <w:tcPr>
            <w:tcW w:w="3423" w:type="dxa"/>
          </w:tcPr>
          <w:p w14:paraId="0096B64A" w14:textId="77777777" w:rsidR="00983B08" w:rsidRPr="00672B9F" w:rsidRDefault="00983B08" w:rsidP="00672B9F">
            <w:pPr>
              <w:autoSpaceDE w:val="0"/>
              <w:autoSpaceDN w:val="0"/>
              <w:adjustRightInd w:val="0"/>
              <w:rPr>
                <w:rFonts w:cs="Arial"/>
                <w:color w:val="000000"/>
              </w:rPr>
            </w:pPr>
            <w:r w:rsidRPr="00672B9F">
              <w:rPr>
                <w:rFonts w:cs="Arial"/>
                <w:color w:val="000000"/>
              </w:rPr>
              <w:t xml:space="preserve">The Supplier shall provide documentation of </w:t>
            </w:r>
            <w:r w:rsidRPr="00672B9F">
              <w:rPr>
                <w:rFonts w:cs="Arial"/>
                <w:color w:val="000000"/>
              </w:rPr>
              <w:lastRenderedPageBreak/>
              <w:t>software/firmware that supports the procured product, including scripts and/or macros, run time configuration files and interpreters, databases and tables, and all other included software (identifying versions, revisions, and/or patch levels, as delivered). The listing shall include all ports and authorized services required for normal operation, emergency operation, or troubleshooting.</w:t>
            </w:r>
          </w:p>
          <w:p w14:paraId="30DBE73C" w14:textId="77777777" w:rsidR="00983B08" w:rsidRPr="00672B9F" w:rsidRDefault="00983B08" w:rsidP="00672B9F"/>
        </w:tc>
        <w:tc>
          <w:tcPr>
            <w:tcW w:w="6204" w:type="dxa"/>
          </w:tcPr>
          <w:p w14:paraId="7F42C508" w14:textId="77777777" w:rsidR="00983B08" w:rsidRDefault="00983B08"/>
        </w:tc>
        <w:tc>
          <w:tcPr>
            <w:tcW w:w="2718" w:type="dxa"/>
          </w:tcPr>
          <w:p w14:paraId="0FBD674D" w14:textId="77777777" w:rsidR="00983B08" w:rsidRDefault="00983B08"/>
        </w:tc>
      </w:tr>
      <w:tr w:rsidR="00983B08" w14:paraId="296508EE" w14:textId="7030AB71" w:rsidTr="001C25E3">
        <w:tc>
          <w:tcPr>
            <w:tcW w:w="831" w:type="dxa"/>
          </w:tcPr>
          <w:p w14:paraId="3C152E8B" w14:textId="77777777" w:rsidR="00983B08" w:rsidRDefault="00983B08">
            <w:r>
              <w:t>1.3</w:t>
            </w:r>
          </w:p>
        </w:tc>
        <w:tc>
          <w:tcPr>
            <w:tcW w:w="3423" w:type="dxa"/>
          </w:tcPr>
          <w:p w14:paraId="13A7556D" w14:textId="77777777" w:rsidR="00983B08" w:rsidRPr="00672B9F" w:rsidRDefault="00983B08" w:rsidP="00672B9F">
            <w:pPr>
              <w:autoSpaceDE w:val="0"/>
              <w:autoSpaceDN w:val="0"/>
              <w:adjustRightInd w:val="0"/>
              <w:rPr>
                <w:rFonts w:cs="Arial"/>
                <w:color w:val="000000"/>
              </w:rPr>
            </w:pPr>
            <w:r w:rsidRPr="00672B9F">
              <w:rPr>
                <w:rFonts w:cs="Arial"/>
                <w:color w:val="000000"/>
              </w:rPr>
              <w:t>The Supplier shall remove and/or disable, through software, physical disconnection, or engineered barriers, all services and/or ports in the procured product not required for normal operation, emergency operations, or troubleshooting. This shall include communication ports and physical input/output ports (e.g., USB ports, CD/DVD drives, video ports, and serial ports). The Supplier shall provide documentation of disabled ports, connectors, and interfaces.</w:t>
            </w:r>
          </w:p>
          <w:p w14:paraId="158502A7" w14:textId="77777777" w:rsidR="00983B08" w:rsidRPr="00672B9F" w:rsidRDefault="00983B08" w:rsidP="00672B9F"/>
        </w:tc>
        <w:tc>
          <w:tcPr>
            <w:tcW w:w="6204" w:type="dxa"/>
          </w:tcPr>
          <w:p w14:paraId="2AC38228" w14:textId="77777777" w:rsidR="00983B08" w:rsidRDefault="00983B08"/>
        </w:tc>
        <w:tc>
          <w:tcPr>
            <w:tcW w:w="2718" w:type="dxa"/>
          </w:tcPr>
          <w:p w14:paraId="162E1047" w14:textId="77777777" w:rsidR="00983B08" w:rsidRDefault="00983B08"/>
        </w:tc>
      </w:tr>
      <w:tr w:rsidR="00983B08" w14:paraId="62A8CCBE" w14:textId="003341F3" w:rsidTr="001C25E3">
        <w:tc>
          <w:tcPr>
            <w:tcW w:w="831" w:type="dxa"/>
          </w:tcPr>
          <w:p w14:paraId="2414687B" w14:textId="77777777" w:rsidR="00983B08" w:rsidRDefault="00983B08">
            <w:r>
              <w:t>1.4</w:t>
            </w:r>
          </w:p>
        </w:tc>
        <w:tc>
          <w:tcPr>
            <w:tcW w:w="3423" w:type="dxa"/>
          </w:tcPr>
          <w:p w14:paraId="3DF8FE3E" w14:textId="77777777" w:rsidR="00983B08" w:rsidRPr="00672B9F" w:rsidRDefault="00983B08" w:rsidP="00672B9F">
            <w:pPr>
              <w:autoSpaceDE w:val="0"/>
              <w:autoSpaceDN w:val="0"/>
              <w:adjustRightInd w:val="0"/>
              <w:rPr>
                <w:rFonts w:cs="Arial"/>
                <w:color w:val="000000"/>
              </w:rPr>
            </w:pPr>
            <w:r w:rsidRPr="00672B9F">
              <w:rPr>
                <w:rFonts w:cs="Arial"/>
                <w:color w:val="000000"/>
              </w:rPr>
              <w:t>The Supplier shall configure the procured product to allow Tacoma Public Utilities the ability to re-enable ports and/or services if they are disabled by software.</w:t>
            </w:r>
          </w:p>
          <w:p w14:paraId="143E55E9" w14:textId="77777777" w:rsidR="00983B08" w:rsidRPr="00672B9F" w:rsidRDefault="00983B08" w:rsidP="00672B9F"/>
        </w:tc>
        <w:tc>
          <w:tcPr>
            <w:tcW w:w="6204" w:type="dxa"/>
          </w:tcPr>
          <w:p w14:paraId="367286C4" w14:textId="77777777" w:rsidR="00983B08" w:rsidRDefault="00983B08"/>
        </w:tc>
        <w:tc>
          <w:tcPr>
            <w:tcW w:w="2718" w:type="dxa"/>
          </w:tcPr>
          <w:p w14:paraId="4975A5B3" w14:textId="77777777" w:rsidR="00983B08" w:rsidRDefault="00983B08"/>
        </w:tc>
      </w:tr>
      <w:tr w:rsidR="00983B08" w14:paraId="4F61FE3D" w14:textId="41629421" w:rsidTr="001C25E3">
        <w:tc>
          <w:tcPr>
            <w:tcW w:w="831" w:type="dxa"/>
          </w:tcPr>
          <w:p w14:paraId="00C37011" w14:textId="77777777" w:rsidR="00983B08" w:rsidRDefault="00983B08">
            <w:r>
              <w:t>1.5</w:t>
            </w:r>
          </w:p>
        </w:tc>
        <w:tc>
          <w:tcPr>
            <w:tcW w:w="3423" w:type="dxa"/>
          </w:tcPr>
          <w:p w14:paraId="64AEE3E3" w14:textId="77777777" w:rsidR="00983B08" w:rsidRPr="00672B9F" w:rsidRDefault="00983B08" w:rsidP="00672B9F">
            <w:pPr>
              <w:autoSpaceDE w:val="0"/>
              <w:autoSpaceDN w:val="0"/>
              <w:adjustRightInd w:val="0"/>
              <w:rPr>
                <w:rFonts w:cs="Arial"/>
                <w:color w:val="000000"/>
              </w:rPr>
            </w:pPr>
            <w:r w:rsidRPr="00672B9F">
              <w:rPr>
                <w:rFonts w:cs="Arial"/>
                <w:color w:val="000000"/>
              </w:rPr>
              <w:t>The Supplier shall disclose the existence of all known methods for bypassing computer authentication in the procured product, often referred to as backdoors, and provide written documentation that all such backdoors created by the Supplier have been permanently deleted from the system.</w:t>
            </w:r>
          </w:p>
          <w:p w14:paraId="24695FA6" w14:textId="77777777" w:rsidR="00983B08" w:rsidRPr="00672B9F" w:rsidRDefault="00983B08" w:rsidP="00672B9F"/>
        </w:tc>
        <w:tc>
          <w:tcPr>
            <w:tcW w:w="6204" w:type="dxa"/>
          </w:tcPr>
          <w:p w14:paraId="79871C9F" w14:textId="77777777" w:rsidR="00983B08" w:rsidRDefault="00983B08"/>
        </w:tc>
        <w:tc>
          <w:tcPr>
            <w:tcW w:w="2718" w:type="dxa"/>
          </w:tcPr>
          <w:p w14:paraId="7DD97E84" w14:textId="77777777" w:rsidR="00983B08" w:rsidRDefault="00983B08"/>
        </w:tc>
      </w:tr>
      <w:tr w:rsidR="00983B08" w14:paraId="5F4E219B" w14:textId="1BD78790" w:rsidTr="001C25E3">
        <w:tc>
          <w:tcPr>
            <w:tcW w:w="831" w:type="dxa"/>
          </w:tcPr>
          <w:p w14:paraId="7D635B60" w14:textId="77777777" w:rsidR="00983B08" w:rsidRDefault="00983B08">
            <w:r>
              <w:t>1.6</w:t>
            </w:r>
          </w:p>
        </w:tc>
        <w:tc>
          <w:tcPr>
            <w:tcW w:w="3423" w:type="dxa"/>
          </w:tcPr>
          <w:p w14:paraId="67B55D52" w14:textId="77777777" w:rsidR="00983B08" w:rsidRPr="00672B9F" w:rsidRDefault="00983B08" w:rsidP="00672B9F">
            <w:pPr>
              <w:autoSpaceDE w:val="0"/>
              <w:autoSpaceDN w:val="0"/>
              <w:adjustRightInd w:val="0"/>
              <w:rPr>
                <w:rFonts w:cs="Arial"/>
                <w:color w:val="000000"/>
              </w:rPr>
            </w:pPr>
            <w:r w:rsidRPr="00672B9F">
              <w:rPr>
                <w:rFonts w:cs="Arial"/>
                <w:color w:val="000000"/>
              </w:rPr>
              <w:t>The Supplier shall provide summary documentation of the procured product’s security features and security-focused instructions on product maintenance, support, and reconfiguration of default settings.</w:t>
            </w:r>
          </w:p>
          <w:p w14:paraId="33C9FEE9" w14:textId="77777777" w:rsidR="00983B08" w:rsidRPr="00672B9F" w:rsidRDefault="00983B08" w:rsidP="00672B9F"/>
        </w:tc>
        <w:tc>
          <w:tcPr>
            <w:tcW w:w="6204" w:type="dxa"/>
          </w:tcPr>
          <w:p w14:paraId="67450E9A" w14:textId="77777777" w:rsidR="00983B08" w:rsidRDefault="00983B08"/>
        </w:tc>
        <w:tc>
          <w:tcPr>
            <w:tcW w:w="2718" w:type="dxa"/>
          </w:tcPr>
          <w:p w14:paraId="367871A9" w14:textId="77777777" w:rsidR="00983B08" w:rsidRDefault="00983B08"/>
        </w:tc>
      </w:tr>
    </w:tbl>
    <w:p w14:paraId="536C1438" w14:textId="77777777" w:rsidR="00B73F8E" w:rsidRDefault="00B73F8E"/>
    <w:tbl>
      <w:tblPr>
        <w:tblStyle w:val="TableGrid"/>
        <w:tblW w:w="0" w:type="auto"/>
        <w:tblLook w:val="04A0" w:firstRow="1" w:lastRow="0" w:firstColumn="1" w:lastColumn="0" w:noHBand="0" w:noVBand="1"/>
      </w:tblPr>
      <w:tblGrid>
        <w:gridCol w:w="821"/>
        <w:gridCol w:w="3363"/>
        <w:gridCol w:w="6086"/>
        <w:gridCol w:w="2680"/>
      </w:tblGrid>
      <w:tr w:rsidR="00003BB7" w14:paraId="50F8073A" w14:textId="5F319417" w:rsidTr="002F5CC8">
        <w:tc>
          <w:tcPr>
            <w:tcW w:w="13176" w:type="dxa"/>
            <w:gridSpan w:val="4"/>
          </w:tcPr>
          <w:p w14:paraId="0C0B22EE" w14:textId="19E443D7" w:rsidR="00003BB7" w:rsidRDefault="00003BB7" w:rsidP="00B35B67">
            <w:pPr>
              <w:pStyle w:val="Heading2"/>
              <w:outlineLvl w:val="1"/>
            </w:pPr>
            <w:r>
              <w:lastRenderedPageBreak/>
              <w:t>Security Requirements – Access Control</w:t>
            </w:r>
          </w:p>
        </w:tc>
      </w:tr>
      <w:tr w:rsidR="008C2296" w14:paraId="0CF8FBB3" w14:textId="2247BF82" w:rsidTr="008C2296">
        <w:tc>
          <w:tcPr>
            <w:tcW w:w="831" w:type="dxa"/>
          </w:tcPr>
          <w:p w14:paraId="563A19CE" w14:textId="77777777" w:rsidR="008C2296" w:rsidRPr="004A7005" w:rsidRDefault="008C2296" w:rsidP="00EC41CA">
            <w:pPr>
              <w:keepNext/>
              <w:rPr>
                <w:b/>
              </w:rPr>
            </w:pPr>
            <w:r w:rsidRPr="004A7005">
              <w:rPr>
                <w:b/>
              </w:rPr>
              <w:t>#</w:t>
            </w:r>
          </w:p>
        </w:tc>
        <w:tc>
          <w:tcPr>
            <w:tcW w:w="3405" w:type="dxa"/>
          </w:tcPr>
          <w:p w14:paraId="0DFCD698" w14:textId="77777777" w:rsidR="008C2296" w:rsidRPr="004A7005" w:rsidRDefault="008C2296" w:rsidP="00EC41CA">
            <w:pPr>
              <w:keepNext/>
              <w:rPr>
                <w:b/>
              </w:rPr>
            </w:pPr>
            <w:r w:rsidRPr="004A7005">
              <w:rPr>
                <w:b/>
              </w:rPr>
              <w:t>Requirement</w:t>
            </w:r>
          </w:p>
        </w:tc>
        <w:tc>
          <w:tcPr>
            <w:tcW w:w="6222" w:type="dxa"/>
          </w:tcPr>
          <w:p w14:paraId="37C14821" w14:textId="29EFCEEA" w:rsidR="008C2296" w:rsidRPr="004A7005" w:rsidRDefault="008C2296" w:rsidP="00EC41CA">
            <w:pPr>
              <w:keepNext/>
              <w:rPr>
                <w:b/>
              </w:rPr>
            </w:pPr>
            <w:r>
              <w:rPr>
                <w:b/>
              </w:rPr>
              <w:t>Please explain how the proposed solution meets the requirement or why it is not applicable</w:t>
            </w:r>
          </w:p>
        </w:tc>
        <w:tc>
          <w:tcPr>
            <w:tcW w:w="2718" w:type="dxa"/>
          </w:tcPr>
          <w:p w14:paraId="3CCCE700" w14:textId="77777777" w:rsidR="00A131D3" w:rsidRDefault="00A131D3" w:rsidP="00A131D3">
            <w:pPr>
              <w:keepNext/>
              <w:rPr>
                <w:b/>
              </w:rPr>
            </w:pPr>
            <w:r>
              <w:rPr>
                <w:b/>
              </w:rPr>
              <w:t xml:space="preserve">Specify if the product, feature, or service that meets this requirement is included in the base cost of the proposed solution </w:t>
            </w:r>
          </w:p>
          <w:p w14:paraId="358A96CC" w14:textId="1BC6BF26" w:rsidR="008C2296" w:rsidRPr="004A7005" w:rsidRDefault="00A131D3" w:rsidP="00A131D3">
            <w:pPr>
              <w:keepNext/>
              <w:rPr>
                <w:b/>
              </w:rPr>
            </w:pPr>
            <w:r>
              <w:rPr>
                <w:b/>
              </w:rPr>
              <w:t>(Yes or No)</w:t>
            </w:r>
          </w:p>
        </w:tc>
      </w:tr>
      <w:tr w:rsidR="008C2296" w14:paraId="72EED172" w14:textId="20C7EF45" w:rsidTr="008C2296">
        <w:tc>
          <w:tcPr>
            <w:tcW w:w="831" w:type="dxa"/>
          </w:tcPr>
          <w:p w14:paraId="46DCB01C" w14:textId="77777777" w:rsidR="008C2296" w:rsidRDefault="008C2296">
            <w:r>
              <w:t>2.1</w:t>
            </w:r>
          </w:p>
        </w:tc>
        <w:tc>
          <w:tcPr>
            <w:tcW w:w="3405" w:type="dxa"/>
          </w:tcPr>
          <w:p w14:paraId="1B5CF0D9" w14:textId="77777777" w:rsidR="008C2296" w:rsidRPr="00EC41CA" w:rsidRDefault="008C2296" w:rsidP="00EC41CA">
            <w:pPr>
              <w:autoSpaceDE w:val="0"/>
              <w:autoSpaceDN w:val="0"/>
              <w:adjustRightInd w:val="0"/>
              <w:rPr>
                <w:rFonts w:cs="Arial"/>
                <w:color w:val="000000"/>
              </w:rPr>
            </w:pPr>
            <w:r w:rsidRPr="00EC41CA">
              <w:rPr>
                <w:rFonts w:cs="Arial"/>
                <w:color w:val="000000"/>
              </w:rPr>
              <w:t>The Supplier shall configure each component of the procured product to operate using the principle of least privilege. This includes operating system permissions, file access, user accounts, application-to-application communications, etc.</w:t>
            </w:r>
          </w:p>
          <w:p w14:paraId="57908408" w14:textId="77777777" w:rsidR="008C2296" w:rsidRPr="00EC41CA" w:rsidRDefault="008C2296" w:rsidP="00EC41CA"/>
        </w:tc>
        <w:tc>
          <w:tcPr>
            <w:tcW w:w="6222" w:type="dxa"/>
          </w:tcPr>
          <w:p w14:paraId="5E260085" w14:textId="77777777" w:rsidR="008C2296" w:rsidRDefault="008C2296"/>
        </w:tc>
        <w:tc>
          <w:tcPr>
            <w:tcW w:w="2718" w:type="dxa"/>
          </w:tcPr>
          <w:p w14:paraId="3132F7C5" w14:textId="77777777" w:rsidR="008C2296" w:rsidRDefault="008C2296"/>
        </w:tc>
      </w:tr>
      <w:tr w:rsidR="008C2296" w14:paraId="6AB9AAD6" w14:textId="0B5801E8" w:rsidTr="008C2296">
        <w:tc>
          <w:tcPr>
            <w:tcW w:w="831" w:type="dxa"/>
          </w:tcPr>
          <w:p w14:paraId="4EE5E82B" w14:textId="77777777" w:rsidR="008C2296" w:rsidRDefault="008C2296">
            <w:r>
              <w:t>2.2</w:t>
            </w:r>
          </w:p>
        </w:tc>
        <w:tc>
          <w:tcPr>
            <w:tcW w:w="3405" w:type="dxa"/>
          </w:tcPr>
          <w:p w14:paraId="650886DF" w14:textId="77777777" w:rsidR="008C2296" w:rsidRPr="00EC41CA" w:rsidRDefault="008C2296" w:rsidP="00EC41CA">
            <w:pPr>
              <w:autoSpaceDE w:val="0"/>
              <w:autoSpaceDN w:val="0"/>
              <w:adjustRightInd w:val="0"/>
              <w:rPr>
                <w:rFonts w:cs="Arial"/>
                <w:color w:val="000000"/>
              </w:rPr>
            </w:pPr>
            <w:r w:rsidRPr="00EC41CA">
              <w:rPr>
                <w:rFonts w:cs="Arial"/>
                <w:color w:val="000000"/>
              </w:rPr>
              <w:t>The Supplier shall provide user accounts with configurable access and permissions associated with one or more organizationally defined user role(s), where roles are used.</w:t>
            </w:r>
          </w:p>
          <w:p w14:paraId="132AFD45" w14:textId="77777777" w:rsidR="008C2296" w:rsidRPr="00EC41CA" w:rsidRDefault="008C2296" w:rsidP="00EC41CA"/>
        </w:tc>
        <w:tc>
          <w:tcPr>
            <w:tcW w:w="6222" w:type="dxa"/>
          </w:tcPr>
          <w:p w14:paraId="7342F4E3" w14:textId="77777777" w:rsidR="008C2296" w:rsidRDefault="008C2296"/>
        </w:tc>
        <w:tc>
          <w:tcPr>
            <w:tcW w:w="2718" w:type="dxa"/>
          </w:tcPr>
          <w:p w14:paraId="4A4DE3BE" w14:textId="77777777" w:rsidR="008C2296" w:rsidRDefault="008C2296"/>
        </w:tc>
      </w:tr>
      <w:tr w:rsidR="008C2296" w14:paraId="22771762" w14:textId="2926CE49" w:rsidTr="008C2296">
        <w:tc>
          <w:tcPr>
            <w:tcW w:w="831" w:type="dxa"/>
          </w:tcPr>
          <w:p w14:paraId="6FDBD60A" w14:textId="77777777" w:rsidR="008C2296" w:rsidRDefault="008C2296">
            <w:r>
              <w:t>2.3</w:t>
            </w:r>
          </w:p>
        </w:tc>
        <w:tc>
          <w:tcPr>
            <w:tcW w:w="3405" w:type="dxa"/>
          </w:tcPr>
          <w:p w14:paraId="5FAF38F7" w14:textId="77777777" w:rsidR="008C2296" w:rsidRPr="00EC41CA" w:rsidRDefault="008C2296" w:rsidP="00EC41CA">
            <w:pPr>
              <w:autoSpaceDE w:val="0"/>
              <w:autoSpaceDN w:val="0"/>
              <w:adjustRightInd w:val="0"/>
              <w:rPr>
                <w:rFonts w:cs="Arial"/>
                <w:color w:val="000000"/>
              </w:rPr>
            </w:pPr>
            <w:r w:rsidRPr="00EC41CA">
              <w:rPr>
                <w:rFonts w:cs="Arial"/>
                <w:color w:val="000000"/>
              </w:rPr>
              <w:t>The Supplier shall provide a system administration mechanism for changing user(s’) role (e.g., group) associations.</w:t>
            </w:r>
          </w:p>
          <w:p w14:paraId="602934F8" w14:textId="77777777" w:rsidR="008C2296" w:rsidRPr="00EC41CA" w:rsidRDefault="008C2296" w:rsidP="00EC41CA"/>
        </w:tc>
        <w:tc>
          <w:tcPr>
            <w:tcW w:w="6222" w:type="dxa"/>
          </w:tcPr>
          <w:p w14:paraId="27E1F4BF" w14:textId="77777777" w:rsidR="008C2296" w:rsidRDefault="008C2296"/>
        </w:tc>
        <w:tc>
          <w:tcPr>
            <w:tcW w:w="2718" w:type="dxa"/>
          </w:tcPr>
          <w:p w14:paraId="50C48D53" w14:textId="77777777" w:rsidR="008C2296" w:rsidRDefault="008C2296"/>
        </w:tc>
      </w:tr>
      <w:tr w:rsidR="008C2296" w14:paraId="475C38FF" w14:textId="1F6E9BF2" w:rsidTr="008C2296">
        <w:tc>
          <w:tcPr>
            <w:tcW w:w="831" w:type="dxa"/>
          </w:tcPr>
          <w:p w14:paraId="4DC8D5D4" w14:textId="77777777" w:rsidR="008C2296" w:rsidRDefault="008C2296">
            <w:r>
              <w:t>2.4</w:t>
            </w:r>
          </w:p>
        </w:tc>
        <w:tc>
          <w:tcPr>
            <w:tcW w:w="3405" w:type="dxa"/>
          </w:tcPr>
          <w:p w14:paraId="2CC00DF1" w14:textId="77777777" w:rsidR="008C2296" w:rsidRPr="00EC41CA" w:rsidRDefault="008C2296" w:rsidP="00EC41CA">
            <w:pPr>
              <w:autoSpaceDE w:val="0"/>
              <w:autoSpaceDN w:val="0"/>
              <w:adjustRightInd w:val="0"/>
              <w:rPr>
                <w:rFonts w:cs="Arial"/>
                <w:color w:val="000000"/>
              </w:rPr>
            </w:pPr>
            <w:r w:rsidRPr="00EC41CA">
              <w:rPr>
                <w:rFonts w:cs="Arial"/>
                <w:color w:val="000000"/>
              </w:rPr>
              <w:t>The Supplier shall configure the procured product such that when a session or inter-process communication is initiated from a less privileged application, access shall be limited and enforced at the more critical side.</w:t>
            </w:r>
          </w:p>
          <w:p w14:paraId="5EE3ADEA" w14:textId="77777777" w:rsidR="008C2296" w:rsidRPr="00EC41CA" w:rsidRDefault="008C2296" w:rsidP="00EC41CA"/>
        </w:tc>
        <w:tc>
          <w:tcPr>
            <w:tcW w:w="6222" w:type="dxa"/>
          </w:tcPr>
          <w:p w14:paraId="5F93E244" w14:textId="77777777" w:rsidR="008C2296" w:rsidRDefault="008C2296"/>
        </w:tc>
        <w:tc>
          <w:tcPr>
            <w:tcW w:w="2718" w:type="dxa"/>
          </w:tcPr>
          <w:p w14:paraId="716150E1" w14:textId="77777777" w:rsidR="008C2296" w:rsidRDefault="008C2296"/>
        </w:tc>
      </w:tr>
      <w:tr w:rsidR="008C2296" w14:paraId="6F0A1704" w14:textId="3D68A9E5" w:rsidTr="008C2296">
        <w:tc>
          <w:tcPr>
            <w:tcW w:w="831" w:type="dxa"/>
          </w:tcPr>
          <w:p w14:paraId="380376DD" w14:textId="77777777" w:rsidR="008C2296" w:rsidRDefault="008C2296">
            <w:r>
              <w:t>2.5</w:t>
            </w:r>
          </w:p>
        </w:tc>
        <w:tc>
          <w:tcPr>
            <w:tcW w:w="3405" w:type="dxa"/>
          </w:tcPr>
          <w:p w14:paraId="77F3C929" w14:textId="77777777" w:rsidR="008C2296" w:rsidRPr="00EC41CA" w:rsidRDefault="008C2296" w:rsidP="00EC41CA">
            <w:pPr>
              <w:autoSpaceDE w:val="0"/>
              <w:autoSpaceDN w:val="0"/>
              <w:adjustRightInd w:val="0"/>
              <w:rPr>
                <w:rFonts w:cs="Arial"/>
                <w:color w:val="000000"/>
              </w:rPr>
            </w:pPr>
            <w:r w:rsidRPr="00EC41CA">
              <w:rPr>
                <w:rFonts w:cs="Arial"/>
                <w:color w:val="000000"/>
              </w:rPr>
              <w:t>The Supplier shall provide a method for protecting against unauthorized privilege escalation.</w:t>
            </w:r>
          </w:p>
          <w:p w14:paraId="5E7911AB" w14:textId="77777777" w:rsidR="008C2296" w:rsidRPr="00EC41CA" w:rsidRDefault="008C2296" w:rsidP="00EC41CA"/>
        </w:tc>
        <w:tc>
          <w:tcPr>
            <w:tcW w:w="6222" w:type="dxa"/>
          </w:tcPr>
          <w:p w14:paraId="65A7BCFD" w14:textId="77777777" w:rsidR="008C2296" w:rsidRDefault="008C2296"/>
        </w:tc>
        <w:tc>
          <w:tcPr>
            <w:tcW w:w="2718" w:type="dxa"/>
          </w:tcPr>
          <w:p w14:paraId="734A8E3B" w14:textId="77777777" w:rsidR="008C2296" w:rsidRDefault="008C2296"/>
        </w:tc>
      </w:tr>
      <w:tr w:rsidR="008C2296" w14:paraId="620F9DC5" w14:textId="0E3F57AF" w:rsidTr="008C2296">
        <w:tc>
          <w:tcPr>
            <w:tcW w:w="831" w:type="dxa"/>
          </w:tcPr>
          <w:p w14:paraId="7121DDE0" w14:textId="77777777" w:rsidR="008C2296" w:rsidRDefault="008C2296">
            <w:r>
              <w:t>2.6</w:t>
            </w:r>
          </w:p>
        </w:tc>
        <w:tc>
          <w:tcPr>
            <w:tcW w:w="3405" w:type="dxa"/>
          </w:tcPr>
          <w:p w14:paraId="3B49CA18" w14:textId="77777777" w:rsidR="008C2296" w:rsidRPr="00EC41CA" w:rsidRDefault="008C2296" w:rsidP="00EC41CA">
            <w:pPr>
              <w:autoSpaceDE w:val="0"/>
              <w:autoSpaceDN w:val="0"/>
              <w:adjustRightInd w:val="0"/>
              <w:rPr>
                <w:rFonts w:cs="Arial"/>
                <w:color w:val="000000"/>
              </w:rPr>
            </w:pPr>
            <w:r w:rsidRPr="00EC41CA">
              <w:rPr>
                <w:rFonts w:cs="Arial"/>
                <w:color w:val="000000"/>
              </w:rPr>
              <w:t>The Supplier shall document options for defining access and security permissions, user accounts, and applications with associated roles. The Supplier shall configure these options, as specified by Tacoma Public Utilities.</w:t>
            </w:r>
          </w:p>
          <w:p w14:paraId="18DACDF8" w14:textId="77777777" w:rsidR="008C2296" w:rsidRPr="00EC41CA" w:rsidRDefault="008C2296" w:rsidP="00EC41CA"/>
        </w:tc>
        <w:tc>
          <w:tcPr>
            <w:tcW w:w="6222" w:type="dxa"/>
          </w:tcPr>
          <w:p w14:paraId="1D1C4F01" w14:textId="77777777" w:rsidR="008C2296" w:rsidRDefault="008C2296"/>
        </w:tc>
        <w:tc>
          <w:tcPr>
            <w:tcW w:w="2718" w:type="dxa"/>
          </w:tcPr>
          <w:p w14:paraId="2F139DEE" w14:textId="77777777" w:rsidR="008C2296" w:rsidRDefault="008C2296"/>
        </w:tc>
      </w:tr>
      <w:tr w:rsidR="008C2296" w14:paraId="4C9E0CB8" w14:textId="1E9E86A2" w:rsidTr="008C2296">
        <w:tc>
          <w:tcPr>
            <w:tcW w:w="831" w:type="dxa"/>
          </w:tcPr>
          <w:p w14:paraId="0C24888E" w14:textId="77777777" w:rsidR="008C2296" w:rsidRDefault="008C2296">
            <w:r>
              <w:t>2.7</w:t>
            </w:r>
          </w:p>
        </w:tc>
        <w:tc>
          <w:tcPr>
            <w:tcW w:w="3405" w:type="dxa"/>
          </w:tcPr>
          <w:p w14:paraId="709757F8" w14:textId="77777777" w:rsidR="008C2296" w:rsidRPr="00EC41CA" w:rsidRDefault="008C2296" w:rsidP="00EC41CA">
            <w:pPr>
              <w:autoSpaceDE w:val="0"/>
              <w:autoSpaceDN w:val="0"/>
              <w:adjustRightInd w:val="0"/>
              <w:rPr>
                <w:rFonts w:cs="Arial"/>
                <w:color w:val="000000"/>
              </w:rPr>
            </w:pPr>
            <w:r w:rsidRPr="00EC41CA">
              <w:rPr>
                <w:rFonts w:cs="Arial"/>
                <w:color w:val="000000"/>
              </w:rPr>
              <w:t xml:space="preserve">The Supplier shall recommend methods for Tacoma Public Utilities to prevent unauthorized changes to the Basic Input/Output System </w:t>
            </w:r>
            <w:r w:rsidRPr="00EC41CA">
              <w:rPr>
                <w:rFonts w:cs="Arial"/>
                <w:color w:val="000000"/>
              </w:rPr>
              <w:lastRenderedPageBreak/>
              <w:t>(BIOS) and other firmware. If it is not technically feasible to protect the BIOS to reduce the risk of unauthorized changes, the Supplier shall document this case and provide mitigation recommendations.</w:t>
            </w:r>
          </w:p>
          <w:p w14:paraId="7916C19F" w14:textId="77777777" w:rsidR="008C2296" w:rsidRPr="00EC41CA" w:rsidRDefault="008C2296" w:rsidP="00EC41CA"/>
        </w:tc>
        <w:tc>
          <w:tcPr>
            <w:tcW w:w="6222" w:type="dxa"/>
          </w:tcPr>
          <w:p w14:paraId="790EECC4" w14:textId="77777777" w:rsidR="008C2296" w:rsidRDefault="008C2296"/>
        </w:tc>
        <w:tc>
          <w:tcPr>
            <w:tcW w:w="2718" w:type="dxa"/>
          </w:tcPr>
          <w:p w14:paraId="429FC028" w14:textId="77777777" w:rsidR="008C2296" w:rsidRDefault="008C2296"/>
        </w:tc>
      </w:tr>
      <w:tr w:rsidR="008C2296" w14:paraId="08E151FF" w14:textId="059B8711" w:rsidTr="008C2296">
        <w:tc>
          <w:tcPr>
            <w:tcW w:w="831" w:type="dxa"/>
          </w:tcPr>
          <w:p w14:paraId="665ACFE0" w14:textId="77777777" w:rsidR="008C2296" w:rsidRDefault="008C2296">
            <w:r>
              <w:t>2.8</w:t>
            </w:r>
          </w:p>
        </w:tc>
        <w:tc>
          <w:tcPr>
            <w:tcW w:w="3405" w:type="dxa"/>
          </w:tcPr>
          <w:p w14:paraId="44E5A6D5" w14:textId="77777777" w:rsidR="008C2296" w:rsidRPr="00EC41CA" w:rsidRDefault="008C2296" w:rsidP="00EC41CA">
            <w:pPr>
              <w:autoSpaceDE w:val="0"/>
              <w:autoSpaceDN w:val="0"/>
              <w:adjustRightInd w:val="0"/>
              <w:rPr>
                <w:rFonts w:cs="Arial"/>
                <w:color w:val="000000"/>
              </w:rPr>
            </w:pPr>
            <w:r w:rsidRPr="00EC41CA">
              <w:rPr>
                <w:rFonts w:cs="Arial"/>
                <w:color w:val="000000"/>
              </w:rPr>
              <w:t>The Supplier shall verify and provide documentation for the procured product, attesting that unauthorized logging devices (e.g., key loggers, cameras, and microphones) are not installed or are disabled, as specified by Tacoma Public Utilities.</w:t>
            </w:r>
          </w:p>
          <w:p w14:paraId="393E06C8" w14:textId="77777777" w:rsidR="008C2296" w:rsidRPr="00EC41CA" w:rsidRDefault="008C2296" w:rsidP="00EC41CA"/>
        </w:tc>
        <w:tc>
          <w:tcPr>
            <w:tcW w:w="6222" w:type="dxa"/>
          </w:tcPr>
          <w:p w14:paraId="1B96F27C" w14:textId="77777777" w:rsidR="008C2296" w:rsidRDefault="008C2296"/>
        </w:tc>
        <w:tc>
          <w:tcPr>
            <w:tcW w:w="2718" w:type="dxa"/>
          </w:tcPr>
          <w:p w14:paraId="3A99440F" w14:textId="77777777" w:rsidR="008C2296" w:rsidRDefault="008C2296"/>
        </w:tc>
      </w:tr>
      <w:tr w:rsidR="008C2296" w14:paraId="1BCBE7C4" w14:textId="24D4C5B9" w:rsidTr="008C2296">
        <w:tc>
          <w:tcPr>
            <w:tcW w:w="831" w:type="dxa"/>
          </w:tcPr>
          <w:p w14:paraId="47135A09" w14:textId="77777777" w:rsidR="008C2296" w:rsidRDefault="008C2296">
            <w:r>
              <w:t>2.9</w:t>
            </w:r>
          </w:p>
        </w:tc>
        <w:tc>
          <w:tcPr>
            <w:tcW w:w="3405" w:type="dxa"/>
          </w:tcPr>
          <w:p w14:paraId="4C71E02A" w14:textId="77777777" w:rsidR="008C2296" w:rsidRPr="00EC41CA" w:rsidRDefault="008C2296" w:rsidP="00EC41CA">
            <w:pPr>
              <w:autoSpaceDE w:val="0"/>
              <w:autoSpaceDN w:val="0"/>
              <w:adjustRightInd w:val="0"/>
              <w:rPr>
                <w:rFonts w:cs="Arial"/>
                <w:color w:val="000000"/>
              </w:rPr>
            </w:pPr>
            <w:r w:rsidRPr="00EC41CA">
              <w:rPr>
                <w:rFonts w:cs="Arial"/>
                <w:color w:val="000000"/>
              </w:rPr>
              <w:t>The Supplier shall deliver a product that enables the ability for Tacoma Public Utilities to configure its components to limit access to and from specific locations (e.g., security zones, business networks, and demilitarized zones [DMZs]) on the network to which the components are attached, where appropriate, and provide documentation of the product’s configuration as delivered.</w:t>
            </w:r>
          </w:p>
          <w:p w14:paraId="47B17D61" w14:textId="77777777" w:rsidR="008C2296" w:rsidRPr="00EC41CA" w:rsidRDefault="008C2296" w:rsidP="00EC41CA"/>
        </w:tc>
        <w:tc>
          <w:tcPr>
            <w:tcW w:w="6222" w:type="dxa"/>
          </w:tcPr>
          <w:p w14:paraId="7F23CF12" w14:textId="77777777" w:rsidR="008C2296" w:rsidRDefault="008C2296"/>
        </w:tc>
        <w:tc>
          <w:tcPr>
            <w:tcW w:w="2718" w:type="dxa"/>
          </w:tcPr>
          <w:p w14:paraId="11B20E9F" w14:textId="77777777" w:rsidR="008C2296" w:rsidRDefault="008C2296"/>
        </w:tc>
      </w:tr>
    </w:tbl>
    <w:p w14:paraId="7887185A" w14:textId="77777777" w:rsidR="00B73F8E" w:rsidRDefault="00B73F8E"/>
    <w:tbl>
      <w:tblPr>
        <w:tblStyle w:val="TableGrid"/>
        <w:tblW w:w="0" w:type="auto"/>
        <w:tblLook w:val="04A0" w:firstRow="1" w:lastRow="0" w:firstColumn="1" w:lastColumn="0" w:noHBand="0" w:noVBand="1"/>
      </w:tblPr>
      <w:tblGrid>
        <w:gridCol w:w="822"/>
        <w:gridCol w:w="3379"/>
        <w:gridCol w:w="6069"/>
        <w:gridCol w:w="2680"/>
      </w:tblGrid>
      <w:tr w:rsidR="00003BB7" w14:paraId="25D871B8" w14:textId="36C8CA33" w:rsidTr="002F5CC8">
        <w:tc>
          <w:tcPr>
            <w:tcW w:w="13176" w:type="dxa"/>
            <w:gridSpan w:val="4"/>
          </w:tcPr>
          <w:p w14:paraId="5001C577" w14:textId="1E51F8EF" w:rsidR="00003BB7" w:rsidRDefault="00003BB7" w:rsidP="00B35B67">
            <w:pPr>
              <w:pStyle w:val="Heading2"/>
              <w:outlineLvl w:val="1"/>
            </w:pPr>
            <w:r>
              <w:t>Security Requirements – Account Management</w:t>
            </w:r>
          </w:p>
        </w:tc>
      </w:tr>
      <w:tr w:rsidR="00003BB7" w14:paraId="4BF423E8" w14:textId="6F01563F" w:rsidTr="00003BB7">
        <w:tc>
          <w:tcPr>
            <w:tcW w:w="831" w:type="dxa"/>
          </w:tcPr>
          <w:p w14:paraId="7B8F67FF" w14:textId="77777777" w:rsidR="00003BB7" w:rsidRPr="004A7005" w:rsidRDefault="00003BB7" w:rsidP="00EC41CA">
            <w:pPr>
              <w:keepNext/>
              <w:rPr>
                <w:b/>
              </w:rPr>
            </w:pPr>
            <w:r w:rsidRPr="004A7005">
              <w:rPr>
                <w:b/>
              </w:rPr>
              <w:t>#</w:t>
            </w:r>
          </w:p>
        </w:tc>
        <w:tc>
          <w:tcPr>
            <w:tcW w:w="3421" w:type="dxa"/>
          </w:tcPr>
          <w:p w14:paraId="47959EC4" w14:textId="77777777" w:rsidR="00003BB7" w:rsidRPr="004A7005" w:rsidRDefault="00003BB7" w:rsidP="00EC41CA">
            <w:pPr>
              <w:keepNext/>
              <w:rPr>
                <w:b/>
              </w:rPr>
            </w:pPr>
            <w:r w:rsidRPr="004A7005">
              <w:rPr>
                <w:b/>
              </w:rPr>
              <w:t>Requirement</w:t>
            </w:r>
          </w:p>
        </w:tc>
        <w:tc>
          <w:tcPr>
            <w:tcW w:w="6206" w:type="dxa"/>
          </w:tcPr>
          <w:p w14:paraId="51F8AC3B" w14:textId="3A3ADAD0" w:rsidR="00003BB7" w:rsidRPr="004A7005" w:rsidRDefault="00003BB7" w:rsidP="00EC41CA">
            <w:pPr>
              <w:keepNext/>
              <w:rPr>
                <w:b/>
              </w:rPr>
            </w:pPr>
            <w:r>
              <w:rPr>
                <w:b/>
              </w:rPr>
              <w:t>Please explain how the proposed solution meets the requirement or why it is not applicable</w:t>
            </w:r>
          </w:p>
        </w:tc>
        <w:tc>
          <w:tcPr>
            <w:tcW w:w="2718" w:type="dxa"/>
          </w:tcPr>
          <w:p w14:paraId="36B964FE" w14:textId="77777777" w:rsidR="00A131D3" w:rsidRDefault="00A131D3" w:rsidP="00A131D3">
            <w:pPr>
              <w:keepNext/>
              <w:rPr>
                <w:b/>
              </w:rPr>
            </w:pPr>
            <w:r>
              <w:rPr>
                <w:b/>
              </w:rPr>
              <w:t xml:space="preserve">Specify if the product, feature, or service that meets this requirement is included in the base cost of the proposed solution </w:t>
            </w:r>
          </w:p>
          <w:p w14:paraId="21569DEF" w14:textId="01643C65" w:rsidR="00003BB7" w:rsidRPr="004A7005" w:rsidRDefault="00A131D3" w:rsidP="00A131D3">
            <w:pPr>
              <w:keepNext/>
              <w:rPr>
                <w:b/>
              </w:rPr>
            </w:pPr>
            <w:r>
              <w:rPr>
                <w:b/>
              </w:rPr>
              <w:t>(Yes or No)</w:t>
            </w:r>
          </w:p>
        </w:tc>
      </w:tr>
      <w:tr w:rsidR="00003BB7" w14:paraId="314E9B81" w14:textId="12F594CC" w:rsidTr="00003BB7">
        <w:tc>
          <w:tcPr>
            <w:tcW w:w="831" w:type="dxa"/>
          </w:tcPr>
          <w:p w14:paraId="70125844" w14:textId="77777777" w:rsidR="00003BB7" w:rsidRDefault="00003BB7">
            <w:r>
              <w:t>3.1</w:t>
            </w:r>
          </w:p>
        </w:tc>
        <w:tc>
          <w:tcPr>
            <w:tcW w:w="3421" w:type="dxa"/>
          </w:tcPr>
          <w:p w14:paraId="0AD11281" w14:textId="77777777" w:rsidR="00003BB7" w:rsidRPr="00EC41CA" w:rsidRDefault="00003BB7" w:rsidP="00EC41CA">
            <w:pPr>
              <w:autoSpaceDE w:val="0"/>
              <w:autoSpaceDN w:val="0"/>
              <w:adjustRightInd w:val="0"/>
              <w:ind w:left="360"/>
              <w:rPr>
                <w:rFonts w:cs="Arial"/>
                <w:color w:val="000000"/>
              </w:rPr>
            </w:pPr>
            <w:r w:rsidRPr="00EC41CA">
              <w:rPr>
                <w:rFonts w:cs="Arial"/>
                <w:color w:val="000000"/>
              </w:rPr>
              <w:t>The Supplier shall document all accounts (including, but not limited to, generic and/or default) that need to be active for proper operation of the procured product.</w:t>
            </w:r>
          </w:p>
          <w:p w14:paraId="11BFA4A0" w14:textId="77777777" w:rsidR="00003BB7" w:rsidRPr="00EC41CA" w:rsidRDefault="00003BB7" w:rsidP="00EC41CA"/>
        </w:tc>
        <w:tc>
          <w:tcPr>
            <w:tcW w:w="6206" w:type="dxa"/>
          </w:tcPr>
          <w:p w14:paraId="001B45BA" w14:textId="77777777" w:rsidR="00003BB7" w:rsidRDefault="00003BB7"/>
        </w:tc>
        <w:tc>
          <w:tcPr>
            <w:tcW w:w="2718" w:type="dxa"/>
          </w:tcPr>
          <w:p w14:paraId="725A07B6" w14:textId="77777777" w:rsidR="00003BB7" w:rsidRDefault="00003BB7"/>
        </w:tc>
      </w:tr>
      <w:tr w:rsidR="00003BB7" w14:paraId="0B7CFFB7" w14:textId="02E6B467" w:rsidTr="00003BB7">
        <w:tc>
          <w:tcPr>
            <w:tcW w:w="831" w:type="dxa"/>
          </w:tcPr>
          <w:p w14:paraId="2FB080C7" w14:textId="77777777" w:rsidR="00003BB7" w:rsidRDefault="00003BB7">
            <w:r>
              <w:t>3.2</w:t>
            </w:r>
          </w:p>
        </w:tc>
        <w:tc>
          <w:tcPr>
            <w:tcW w:w="3421" w:type="dxa"/>
          </w:tcPr>
          <w:p w14:paraId="21491D26" w14:textId="77777777" w:rsidR="00003BB7" w:rsidRPr="00EC41CA" w:rsidRDefault="00003BB7" w:rsidP="00EC41CA">
            <w:pPr>
              <w:autoSpaceDE w:val="0"/>
              <w:autoSpaceDN w:val="0"/>
              <w:adjustRightInd w:val="0"/>
              <w:ind w:left="360"/>
              <w:rPr>
                <w:rFonts w:cs="Arial"/>
                <w:color w:val="000000"/>
              </w:rPr>
            </w:pPr>
            <w:r w:rsidRPr="00EC41CA">
              <w:rPr>
                <w:rFonts w:cs="Arial"/>
                <w:color w:val="000000"/>
              </w:rPr>
              <w:t xml:space="preserve">The Supplier shall change default account and password settings to Tacoma Public Utilities-specific settings (e.g., password length, complexity, history, expiration, and </w:t>
            </w:r>
            <w:r w:rsidRPr="00EC41CA">
              <w:rPr>
                <w:rFonts w:cs="Arial"/>
                <w:color w:val="000000"/>
              </w:rPr>
              <w:lastRenderedPageBreak/>
              <w:t>configurations) or support Tacoma Public Utilities in these changes. The Supplier shall not publish changed account information. The Supplier shall provide new account information to Tacoma Public Utilities via a protected mechanism.</w:t>
            </w:r>
          </w:p>
          <w:p w14:paraId="0CEFFFE4" w14:textId="77777777" w:rsidR="00003BB7" w:rsidRPr="00EC41CA" w:rsidRDefault="00003BB7" w:rsidP="00EC41CA"/>
        </w:tc>
        <w:tc>
          <w:tcPr>
            <w:tcW w:w="6206" w:type="dxa"/>
          </w:tcPr>
          <w:p w14:paraId="6E38936F" w14:textId="77777777" w:rsidR="00003BB7" w:rsidRDefault="00003BB7"/>
        </w:tc>
        <w:tc>
          <w:tcPr>
            <w:tcW w:w="2718" w:type="dxa"/>
          </w:tcPr>
          <w:p w14:paraId="67A37A74" w14:textId="77777777" w:rsidR="00003BB7" w:rsidRDefault="00003BB7"/>
        </w:tc>
      </w:tr>
      <w:tr w:rsidR="00003BB7" w14:paraId="078D8E1E" w14:textId="059DA656" w:rsidTr="00003BB7">
        <w:tc>
          <w:tcPr>
            <w:tcW w:w="831" w:type="dxa"/>
          </w:tcPr>
          <w:p w14:paraId="556AC2A8" w14:textId="77777777" w:rsidR="00003BB7" w:rsidRDefault="00003BB7">
            <w:r>
              <w:t>3.3</w:t>
            </w:r>
          </w:p>
        </w:tc>
        <w:tc>
          <w:tcPr>
            <w:tcW w:w="3421" w:type="dxa"/>
          </w:tcPr>
          <w:p w14:paraId="7BBA8331" w14:textId="77777777" w:rsidR="00003BB7" w:rsidRPr="00EC41CA" w:rsidRDefault="00003BB7" w:rsidP="00EC41CA">
            <w:pPr>
              <w:autoSpaceDE w:val="0"/>
              <w:autoSpaceDN w:val="0"/>
              <w:adjustRightInd w:val="0"/>
              <w:ind w:left="360"/>
              <w:rPr>
                <w:rFonts w:cs="Arial"/>
                <w:color w:val="000000"/>
              </w:rPr>
            </w:pPr>
            <w:r w:rsidRPr="00EC41CA">
              <w:rPr>
                <w:rFonts w:cs="Arial"/>
                <w:color w:val="000000"/>
              </w:rPr>
              <w:t>Prior to delivery of the procured product to Tacoma Public Utilities, the Supplier shall remove or disable any accounts that are not needed for normal or maintenance operations of the procured product.</w:t>
            </w:r>
          </w:p>
          <w:p w14:paraId="3D47D8AD" w14:textId="77777777" w:rsidR="00003BB7" w:rsidRPr="00EC41CA" w:rsidRDefault="00003BB7" w:rsidP="00EC41CA">
            <w:pPr>
              <w:ind w:left="720"/>
            </w:pPr>
          </w:p>
        </w:tc>
        <w:tc>
          <w:tcPr>
            <w:tcW w:w="6206" w:type="dxa"/>
          </w:tcPr>
          <w:p w14:paraId="085031A7" w14:textId="77777777" w:rsidR="00003BB7" w:rsidRDefault="00003BB7"/>
        </w:tc>
        <w:tc>
          <w:tcPr>
            <w:tcW w:w="2718" w:type="dxa"/>
          </w:tcPr>
          <w:p w14:paraId="0C02F4D5" w14:textId="77777777" w:rsidR="00003BB7" w:rsidRDefault="00003BB7"/>
        </w:tc>
      </w:tr>
      <w:tr w:rsidR="00003BB7" w14:paraId="57ED8C8E" w14:textId="68773CB5" w:rsidTr="00003BB7">
        <w:tc>
          <w:tcPr>
            <w:tcW w:w="831" w:type="dxa"/>
          </w:tcPr>
          <w:p w14:paraId="5C91BC16" w14:textId="77777777" w:rsidR="00003BB7" w:rsidRDefault="00003BB7">
            <w:r>
              <w:t>3.4</w:t>
            </w:r>
          </w:p>
        </w:tc>
        <w:tc>
          <w:tcPr>
            <w:tcW w:w="3421" w:type="dxa"/>
          </w:tcPr>
          <w:p w14:paraId="5DE971C1" w14:textId="77777777" w:rsidR="00003BB7" w:rsidRPr="00EC41CA" w:rsidRDefault="00003BB7" w:rsidP="00EC41CA">
            <w:pPr>
              <w:autoSpaceDE w:val="0"/>
              <w:autoSpaceDN w:val="0"/>
              <w:adjustRightInd w:val="0"/>
              <w:ind w:left="360"/>
              <w:rPr>
                <w:rFonts w:cs="Arial"/>
                <w:color w:val="000000"/>
              </w:rPr>
            </w:pPr>
            <w:r w:rsidRPr="00EC41CA">
              <w:rPr>
                <w:rFonts w:cs="Arial"/>
                <w:color w:val="000000"/>
              </w:rPr>
              <w:t>As specified by Tacoma Public Utilities, accounts for emergency operations shall be placed in a highly secure configuration and documentation on their configuration shall be provided to Tacoma Public Utilities.</w:t>
            </w:r>
          </w:p>
          <w:p w14:paraId="5FBDEA2E" w14:textId="77777777" w:rsidR="00003BB7" w:rsidRPr="00EC41CA" w:rsidRDefault="00003BB7" w:rsidP="00EC41CA"/>
        </w:tc>
        <w:tc>
          <w:tcPr>
            <w:tcW w:w="6206" w:type="dxa"/>
          </w:tcPr>
          <w:p w14:paraId="13CDC439" w14:textId="77777777" w:rsidR="00003BB7" w:rsidRDefault="00003BB7"/>
        </w:tc>
        <w:tc>
          <w:tcPr>
            <w:tcW w:w="2718" w:type="dxa"/>
          </w:tcPr>
          <w:p w14:paraId="4160E7D6" w14:textId="77777777" w:rsidR="00003BB7" w:rsidRDefault="00003BB7"/>
        </w:tc>
      </w:tr>
    </w:tbl>
    <w:p w14:paraId="4F361939" w14:textId="77777777" w:rsidR="00B73F8E" w:rsidRDefault="00B73F8E"/>
    <w:tbl>
      <w:tblPr>
        <w:tblStyle w:val="TableGrid"/>
        <w:tblW w:w="0" w:type="auto"/>
        <w:tblLook w:val="04A0" w:firstRow="1" w:lastRow="0" w:firstColumn="1" w:lastColumn="0" w:noHBand="0" w:noVBand="1"/>
      </w:tblPr>
      <w:tblGrid>
        <w:gridCol w:w="826"/>
        <w:gridCol w:w="3283"/>
        <w:gridCol w:w="6160"/>
        <w:gridCol w:w="2681"/>
      </w:tblGrid>
      <w:tr w:rsidR="00003BB7" w14:paraId="68B075E4" w14:textId="18EBF2F8" w:rsidTr="002F5CC8">
        <w:tc>
          <w:tcPr>
            <w:tcW w:w="13176" w:type="dxa"/>
            <w:gridSpan w:val="4"/>
          </w:tcPr>
          <w:p w14:paraId="2ED4DAAD" w14:textId="15F5D5F2" w:rsidR="00003BB7" w:rsidRDefault="00003BB7" w:rsidP="00B35B67">
            <w:pPr>
              <w:pStyle w:val="Heading2"/>
              <w:outlineLvl w:val="1"/>
            </w:pPr>
            <w:r>
              <w:t>Security Requirements – Session Management</w:t>
            </w:r>
          </w:p>
        </w:tc>
      </w:tr>
      <w:tr w:rsidR="00003BB7" w14:paraId="2AB4D132" w14:textId="36D5FCBC" w:rsidTr="00003BB7">
        <w:tc>
          <w:tcPr>
            <w:tcW w:w="835" w:type="dxa"/>
          </w:tcPr>
          <w:p w14:paraId="54A791F4" w14:textId="77777777" w:rsidR="00003BB7" w:rsidRPr="004A7005" w:rsidRDefault="00003BB7" w:rsidP="00EC41CA">
            <w:pPr>
              <w:keepNext/>
              <w:rPr>
                <w:b/>
              </w:rPr>
            </w:pPr>
            <w:r w:rsidRPr="004A7005">
              <w:rPr>
                <w:b/>
              </w:rPr>
              <w:t>#</w:t>
            </w:r>
          </w:p>
        </w:tc>
        <w:tc>
          <w:tcPr>
            <w:tcW w:w="3328" w:type="dxa"/>
          </w:tcPr>
          <w:p w14:paraId="3B972D96" w14:textId="77777777" w:rsidR="00003BB7" w:rsidRPr="004A7005" w:rsidRDefault="00003BB7" w:rsidP="00EC41CA">
            <w:pPr>
              <w:keepNext/>
              <w:rPr>
                <w:b/>
              </w:rPr>
            </w:pPr>
            <w:r w:rsidRPr="004A7005">
              <w:rPr>
                <w:b/>
              </w:rPr>
              <w:t>Requirement</w:t>
            </w:r>
          </w:p>
        </w:tc>
        <w:tc>
          <w:tcPr>
            <w:tcW w:w="6295" w:type="dxa"/>
          </w:tcPr>
          <w:p w14:paraId="31BC9535" w14:textId="1D1123AF" w:rsidR="00003BB7" w:rsidRPr="004A7005" w:rsidRDefault="00003BB7" w:rsidP="00EC41CA">
            <w:pPr>
              <w:keepNext/>
              <w:rPr>
                <w:b/>
              </w:rPr>
            </w:pPr>
            <w:r>
              <w:rPr>
                <w:b/>
              </w:rPr>
              <w:t>Please explain how the proposed solution meets the requirement or why it is not applicable</w:t>
            </w:r>
          </w:p>
        </w:tc>
        <w:tc>
          <w:tcPr>
            <w:tcW w:w="2718" w:type="dxa"/>
          </w:tcPr>
          <w:p w14:paraId="6FB43728" w14:textId="77777777" w:rsidR="00A131D3" w:rsidRDefault="00A131D3" w:rsidP="00A131D3">
            <w:pPr>
              <w:keepNext/>
              <w:rPr>
                <w:b/>
              </w:rPr>
            </w:pPr>
            <w:r>
              <w:rPr>
                <w:b/>
              </w:rPr>
              <w:t xml:space="preserve">Specify if the product, feature, or service that meets this requirement is included in the base cost of the proposed solution </w:t>
            </w:r>
          </w:p>
          <w:p w14:paraId="4A4D82A0" w14:textId="6FB4F10A" w:rsidR="00003BB7" w:rsidRPr="004A7005" w:rsidRDefault="00A131D3" w:rsidP="00A131D3">
            <w:pPr>
              <w:keepNext/>
              <w:rPr>
                <w:b/>
              </w:rPr>
            </w:pPr>
            <w:r>
              <w:rPr>
                <w:b/>
              </w:rPr>
              <w:t>(Yes or No)</w:t>
            </w:r>
          </w:p>
        </w:tc>
      </w:tr>
      <w:tr w:rsidR="00003BB7" w14:paraId="29B12798" w14:textId="1A991529" w:rsidTr="00003BB7">
        <w:tc>
          <w:tcPr>
            <w:tcW w:w="835" w:type="dxa"/>
          </w:tcPr>
          <w:p w14:paraId="75CA34D1" w14:textId="77777777" w:rsidR="00003BB7" w:rsidRDefault="00003BB7">
            <w:r>
              <w:t>4.1</w:t>
            </w:r>
          </w:p>
        </w:tc>
        <w:tc>
          <w:tcPr>
            <w:tcW w:w="3328" w:type="dxa"/>
          </w:tcPr>
          <w:p w14:paraId="695924F8" w14:textId="77777777" w:rsidR="00003BB7" w:rsidRPr="00D463B4" w:rsidRDefault="00003BB7" w:rsidP="00D463B4">
            <w:pPr>
              <w:autoSpaceDE w:val="0"/>
              <w:autoSpaceDN w:val="0"/>
              <w:adjustRightInd w:val="0"/>
              <w:rPr>
                <w:rFonts w:cs="Arial"/>
                <w:color w:val="000000"/>
              </w:rPr>
            </w:pPr>
            <w:r w:rsidRPr="00D463B4">
              <w:rPr>
                <w:rFonts w:cs="Arial"/>
                <w:color w:val="000000"/>
              </w:rPr>
              <w:t xml:space="preserve">The Supplier shall not permit user credentials to be transmitted or shared in clear text. The Supplier shall not store user credentials in clear text unless the Supplier and Tacoma Public Utilities agree that this is an acceptable practice for the procured product given the protection offered by other security controls. The Supplier shall only allow access protocols that encrypt or securely transmit login credentials (e.g., tunneling through Secure Shell Terminal </w:t>
            </w:r>
            <w:r w:rsidRPr="00D463B4">
              <w:rPr>
                <w:rFonts w:cs="Arial"/>
                <w:color w:val="000000"/>
              </w:rPr>
              <w:lastRenderedPageBreak/>
              <w:t>Emulation [SSH], Transport Layer Security [TLS]).</w:t>
            </w:r>
          </w:p>
          <w:p w14:paraId="1BEC1F6E" w14:textId="77777777" w:rsidR="00003BB7" w:rsidRPr="00D463B4" w:rsidRDefault="00003BB7" w:rsidP="00D463B4"/>
        </w:tc>
        <w:tc>
          <w:tcPr>
            <w:tcW w:w="6295" w:type="dxa"/>
          </w:tcPr>
          <w:p w14:paraId="4C7E7090" w14:textId="77777777" w:rsidR="00003BB7" w:rsidRDefault="00003BB7"/>
        </w:tc>
        <w:tc>
          <w:tcPr>
            <w:tcW w:w="2718" w:type="dxa"/>
          </w:tcPr>
          <w:p w14:paraId="7DCD81FC" w14:textId="77777777" w:rsidR="00003BB7" w:rsidRDefault="00003BB7"/>
        </w:tc>
      </w:tr>
      <w:tr w:rsidR="00003BB7" w14:paraId="10507153" w14:textId="5000944F" w:rsidTr="00003BB7">
        <w:tc>
          <w:tcPr>
            <w:tcW w:w="835" w:type="dxa"/>
          </w:tcPr>
          <w:p w14:paraId="0C48BF8C" w14:textId="77777777" w:rsidR="00003BB7" w:rsidRDefault="00003BB7">
            <w:r>
              <w:t>4.2</w:t>
            </w:r>
          </w:p>
        </w:tc>
        <w:tc>
          <w:tcPr>
            <w:tcW w:w="3328" w:type="dxa"/>
          </w:tcPr>
          <w:p w14:paraId="5DE922B8" w14:textId="77777777" w:rsidR="00003BB7" w:rsidRPr="00D463B4" w:rsidRDefault="00003BB7" w:rsidP="00D463B4">
            <w:pPr>
              <w:autoSpaceDE w:val="0"/>
              <w:autoSpaceDN w:val="0"/>
              <w:adjustRightInd w:val="0"/>
              <w:rPr>
                <w:rFonts w:cs="Arial"/>
                <w:color w:val="000000"/>
              </w:rPr>
            </w:pPr>
            <w:r w:rsidRPr="00D463B4">
              <w:rPr>
                <w:rFonts w:cs="Arial"/>
                <w:color w:val="000000"/>
              </w:rPr>
              <w:t>The Supplier shall provide an appropriate level of protection (e.g., encryption and digital signing) for the session, as specified by Tacoma Public Utilities, commensurate with the technology platform, communications characteristics, and response time constraints.</w:t>
            </w:r>
          </w:p>
          <w:p w14:paraId="53E5C3E9" w14:textId="77777777" w:rsidR="00003BB7" w:rsidRPr="00D463B4" w:rsidRDefault="00003BB7" w:rsidP="00D463B4"/>
        </w:tc>
        <w:tc>
          <w:tcPr>
            <w:tcW w:w="6295" w:type="dxa"/>
          </w:tcPr>
          <w:p w14:paraId="30999E08" w14:textId="77777777" w:rsidR="00003BB7" w:rsidRDefault="00003BB7"/>
        </w:tc>
        <w:tc>
          <w:tcPr>
            <w:tcW w:w="2718" w:type="dxa"/>
          </w:tcPr>
          <w:p w14:paraId="41468CF7" w14:textId="77777777" w:rsidR="00003BB7" w:rsidRDefault="00003BB7"/>
        </w:tc>
      </w:tr>
      <w:tr w:rsidR="00003BB7" w14:paraId="05E25064" w14:textId="4A9AB9A5" w:rsidTr="00003BB7">
        <w:tc>
          <w:tcPr>
            <w:tcW w:w="835" w:type="dxa"/>
          </w:tcPr>
          <w:p w14:paraId="79183D83" w14:textId="77777777" w:rsidR="00003BB7" w:rsidRDefault="00003BB7">
            <w:r>
              <w:t>4.3</w:t>
            </w:r>
          </w:p>
        </w:tc>
        <w:tc>
          <w:tcPr>
            <w:tcW w:w="3328" w:type="dxa"/>
          </w:tcPr>
          <w:p w14:paraId="31FCCBEB" w14:textId="77777777" w:rsidR="00003BB7" w:rsidRPr="00D463B4" w:rsidRDefault="00003BB7" w:rsidP="00D463B4">
            <w:pPr>
              <w:autoSpaceDE w:val="0"/>
              <w:autoSpaceDN w:val="0"/>
              <w:adjustRightInd w:val="0"/>
              <w:rPr>
                <w:rFonts w:cs="Arial"/>
                <w:color w:val="000000"/>
              </w:rPr>
            </w:pPr>
            <w:r w:rsidRPr="00D463B4">
              <w:rPr>
                <w:rFonts w:cs="Arial"/>
                <w:color w:val="000000"/>
              </w:rPr>
              <w:t>Unless specifically requested by Tacoma Public Utilities, the Supplier shall not allow multiple concurrent logins using the same authentication credentials, allow applications to retain login information between sessions, provide any auto-fill functionality during login, or allow anonymous logins.</w:t>
            </w:r>
          </w:p>
          <w:p w14:paraId="4A27BDA1" w14:textId="77777777" w:rsidR="00003BB7" w:rsidRPr="00D463B4" w:rsidRDefault="00003BB7" w:rsidP="00D463B4"/>
        </w:tc>
        <w:tc>
          <w:tcPr>
            <w:tcW w:w="6295" w:type="dxa"/>
          </w:tcPr>
          <w:p w14:paraId="71A2995C" w14:textId="77777777" w:rsidR="00003BB7" w:rsidRDefault="00003BB7"/>
        </w:tc>
        <w:tc>
          <w:tcPr>
            <w:tcW w:w="2718" w:type="dxa"/>
          </w:tcPr>
          <w:p w14:paraId="2CD0C795" w14:textId="77777777" w:rsidR="00003BB7" w:rsidRDefault="00003BB7"/>
        </w:tc>
      </w:tr>
      <w:tr w:rsidR="00003BB7" w14:paraId="48E91E25" w14:textId="60857465" w:rsidTr="00003BB7">
        <w:tc>
          <w:tcPr>
            <w:tcW w:w="835" w:type="dxa"/>
          </w:tcPr>
          <w:p w14:paraId="5632CA71" w14:textId="77777777" w:rsidR="00003BB7" w:rsidRDefault="00003BB7">
            <w:r>
              <w:t>4.4</w:t>
            </w:r>
          </w:p>
        </w:tc>
        <w:tc>
          <w:tcPr>
            <w:tcW w:w="3328" w:type="dxa"/>
          </w:tcPr>
          <w:p w14:paraId="758D4124" w14:textId="77777777" w:rsidR="00003BB7" w:rsidRPr="00D463B4" w:rsidRDefault="00003BB7" w:rsidP="00D463B4">
            <w:pPr>
              <w:autoSpaceDE w:val="0"/>
              <w:autoSpaceDN w:val="0"/>
              <w:adjustRightInd w:val="0"/>
              <w:rPr>
                <w:rFonts w:cs="Arial"/>
                <w:color w:val="000000"/>
              </w:rPr>
            </w:pPr>
            <w:r w:rsidRPr="00D463B4">
              <w:rPr>
                <w:rFonts w:cs="Arial"/>
                <w:color w:val="000000"/>
              </w:rPr>
              <w:t>The Supplier shall provide account-based and group-based configurable session-based logout and timeout settings (e.g., alarms and human-machine interfaces).</w:t>
            </w:r>
          </w:p>
          <w:p w14:paraId="4708F817" w14:textId="77777777" w:rsidR="00003BB7" w:rsidRPr="00D463B4" w:rsidRDefault="00003BB7" w:rsidP="00D463B4"/>
        </w:tc>
        <w:tc>
          <w:tcPr>
            <w:tcW w:w="6295" w:type="dxa"/>
          </w:tcPr>
          <w:p w14:paraId="3E22677E" w14:textId="77777777" w:rsidR="00003BB7" w:rsidRDefault="00003BB7"/>
        </w:tc>
        <w:tc>
          <w:tcPr>
            <w:tcW w:w="2718" w:type="dxa"/>
          </w:tcPr>
          <w:p w14:paraId="7ACF3BA7" w14:textId="77777777" w:rsidR="00003BB7" w:rsidRDefault="00003BB7"/>
        </w:tc>
      </w:tr>
    </w:tbl>
    <w:p w14:paraId="32365552" w14:textId="77777777" w:rsidR="00B73F8E" w:rsidRDefault="00B73F8E"/>
    <w:tbl>
      <w:tblPr>
        <w:tblStyle w:val="TableGrid"/>
        <w:tblW w:w="0" w:type="auto"/>
        <w:tblLook w:val="04A0" w:firstRow="1" w:lastRow="0" w:firstColumn="1" w:lastColumn="0" w:noHBand="0" w:noVBand="1"/>
      </w:tblPr>
      <w:tblGrid>
        <w:gridCol w:w="830"/>
        <w:gridCol w:w="3274"/>
        <w:gridCol w:w="6165"/>
        <w:gridCol w:w="2681"/>
      </w:tblGrid>
      <w:tr w:rsidR="00003BB7" w14:paraId="239D3DC2" w14:textId="63A66C51" w:rsidTr="002F5CC8">
        <w:tc>
          <w:tcPr>
            <w:tcW w:w="13176" w:type="dxa"/>
            <w:gridSpan w:val="4"/>
          </w:tcPr>
          <w:p w14:paraId="0296590A" w14:textId="61769FE2" w:rsidR="00003BB7" w:rsidRDefault="00003BB7" w:rsidP="00B35B67">
            <w:pPr>
              <w:pStyle w:val="Heading2"/>
              <w:outlineLvl w:val="1"/>
            </w:pPr>
            <w:r>
              <w:t>Security Requirements – Authentication/Password Policy and Management</w:t>
            </w:r>
          </w:p>
        </w:tc>
      </w:tr>
      <w:tr w:rsidR="00003BB7" w14:paraId="198F76FA" w14:textId="5CE2808A" w:rsidTr="00003BB7">
        <w:tc>
          <w:tcPr>
            <w:tcW w:w="840" w:type="dxa"/>
          </w:tcPr>
          <w:p w14:paraId="6256EF2D" w14:textId="77777777" w:rsidR="00003BB7" w:rsidRPr="004A7005" w:rsidRDefault="00003BB7" w:rsidP="00EC41CA">
            <w:pPr>
              <w:keepNext/>
              <w:rPr>
                <w:b/>
              </w:rPr>
            </w:pPr>
            <w:r w:rsidRPr="004A7005">
              <w:rPr>
                <w:b/>
              </w:rPr>
              <w:t>#</w:t>
            </w:r>
          </w:p>
        </w:tc>
        <w:tc>
          <w:tcPr>
            <w:tcW w:w="3319" w:type="dxa"/>
          </w:tcPr>
          <w:p w14:paraId="3C2277ED" w14:textId="77777777" w:rsidR="00003BB7" w:rsidRPr="004A7005" w:rsidRDefault="00003BB7" w:rsidP="00EC41CA">
            <w:pPr>
              <w:keepNext/>
              <w:rPr>
                <w:b/>
              </w:rPr>
            </w:pPr>
            <w:r w:rsidRPr="004A7005">
              <w:rPr>
                <w:b/>
              </w:rPr>
              <w:t>Requirement</w:t>
            </w:r>
          </w:p>
        </w:tc>
        <w:tc>
          <w:tcPr>
            <w:tcW w:w="6299" w:type="dxa"/>
          </w:tcPr>
          <w:p w14:paraId="115F8C21" w14:textId="0C30D523" w:rsidR="00003BB7" w:rsidRPr="004A7005" w:rsidRDefault="00003BB7" w:rsidP="00EC41CA">
            <w:pPr>
              <w:keepNext/>
              <w:rPr>
                <w:b/>
              </w:rPr>
            </w:pPr>
            <w:r>
              <w:rPr>
                <w:b/>
              </w:rPr>
              <w:t>Please explain how the proposed solution meets the requirement or why it is not applicable</w:t>
            </w:r>
          </w:p>
        </w:tc>
        <w:tc>
          <w:tcPr>
            <w:tcW w:w="2718" w:type="dxa"/>
          </w:tcPr>
          <w:p w14:paraId="2EAB521D" w14:textId="77777777" w:rsidR="00A131D3" w:rsidRDefault="00A131D3" w:rsidP="00A131D3">
            <w:pPr>
              <w:keepNext/>
              <w:rPr>
                <w:b/>
              </w:rPr>
            </w:pPr>
            <w:r>
              <w:rPr>
                <w:b/>
              </w:rPr>
              <w:t xml:space="preserve">Specify if the product, feature, or service that meets this requirement is included in the base cost of the proposed solution </w:t>
            </w:r>
          </w:p>
          <w:p w14:paraId="786A18E8" w14:textId="7D79EE82" w:rsidR="00003BB7" w:rsidRPr="004A7005" w:rsidRDefault="00A131D3" w:rsidP="00A131D3">
            <w:pPr>
              <w:keepNext/>
              <w:rPr>
                <w:b/>
              </w:rPr>
            </w:pPr>
            <w:r>
              <w:rPr>
                <w:b/>
              </w:rPr>
              <w:t>(Yes or No)</w:t>
            </w:r>
          </w:p>
        </w:tc>
      </w:tr>
      <w:tr w:rsidR="00003BB7" w14:paraId="083F9D59" w14:textId="194A66E8" w:rsidTr="00003BB7">
        <w:tc>
          <w:tcPr>
            <w:tcW w:w="840" w:type="dxa"/>
          </w:tcPr>
          <w:p w14:paraId="2FD41602" w14:textId="77777777" w:rsidR="00003BB7" w:rsidRDefault="00003BB7">
            <w:r>
              <w:t>5.1</w:t>
            </w:r>
          </w:p>
        </w:tc>
        <w:tc>
          <w:tcPr>
            <w:tcW w:w="3319" w:type="dxa"/>
          </w:tcPr>
          <w:p w14:paraId="765D259D" w14:textId="77777777" w:rsidR="00003BB7" w:rsidRPr="00EA00D7" w:rsidRDefault="00003BB7" w:rsidP="00EA00D7">
            <w:pPr>
              <w:autoSpaceDE w:val="0"/>
              <w:autoSpaceDN w:val="0"/>
              <w:adjustRightInd w:val="0"/>
              <w:rPr>
                <w:rFonts w:cs="Arial"/>
                <w:color w:val="000000"/>
              </w:rPr>
            </w:pPr>
            <w:r w:rsidRPr="00EA00D7">
              <w:rPr>
                <w:rFonts w:cs="Arial"/>
                <w:color w:val="000000"/>
              </w:rPr>
              <w:t>The Supplier shall document the levels, methods, and capabilities for authentication and authorization. The Supplier shall deliver a product that adheres to standard authentication protocols.</w:t>
            </w:r>
          </w:p>
          <w:p w14:paraId="6E78DE89" w14:textId="77777777" w:rsidR="00003BB7" w:rsidRDefault="00003BB7"/>
        </w:tc>
        <w:tc>
          <w:tcPr>
            <w:tcW w:w="6299" w:type="dxa"/>
          </w:tcPr>
          <w:p w14:paraId="2DFE1A31" w14:textId="77777777" w:rsidR="00003BB7" w:rsidRDefault="00003BB7"/>
        </w:tc>
        <w:tc>
          <w:tcPr>
            <w:tcW w:w="2718" w:type="dxa"/>
          </w:tcPr>
          <w:p w14:paraId="565A980A" w14:textId="77777777" w:rsidR="00003BB7" w:rsidRDefault="00003BB7"/>
        </w:tc>
      </w:tr>
      <w:tr w:rsidR="00003BB7" w14:paraId="684C06D3" w14:textId="6C879597" w:rsidTr="00003BB7">
        <w:tc>
          <w:tcPr>
            <w:tcW w:w="840" w:type="dxa"/>
          </w:tcPr>
          <w:p w14:paraId="0B84271E" w14:textId="77777777" w:rsidR="00003BB7" w:rsidRDefault="00003BB7">
            <w:r>
              <w:t>5.2</w:t>
            </w:r>
          </w:p>
        </w:tc>
        <w:tc>
          <w:tcPr>
            <w:tcW w:w="3319" w:type="dxa"/>
          </w:tcPr>
          <w:p w14:paraId="67DD5DD2" w14:textId="77777777" w:rsidR="00003BB7" w:rsidRPr="00EA00D7" w:rsidRDefault="00003BB7" w:rsidP="00EA00D7">
            <w:pPr>
              <w:autoSpaceDE w:val="0"/>
              <w:autoSpaceDN w:val="0"/>
              <w:adjustRightInd w:val="0"/>
              <w:rPr>
                <w:rFonts w:cs="Arial"/>
                <w:color w:val="000000"/>
              </w:rPr>
            </w:pPr>
            <w:r w:rsidRPr="00EA00D7">
              <w:rPr>
                <w:rFonts w:cs="Arial"/>
                <w:color w:val="000000"/>
              </w:rPr>
              <w:t>The Supplier shall provide a configurable account password management system that allows for, but is not limited to, the following:</w:t>
            </w:r>
          </w:p>
          <w:p w14:paraId="32653CC6" w14:textId="77777777" w:rsidR="00003BB7" w:rsidRPr="00EA00D7" w:rsidRDefault="00003BB7" w:rsidP="00EA00D7">
            <w:pPr>
              <w:pStyle w:val="ListParagraph"/>
              <w:numPr>
                <w:ilvl w:val="0"/>
                <w:numId w:val="22"/>
              </w:numPr>
              <w:autoSpaceDE w:val="0"/>
              <w:autoSpaceDN w:val="0"/>
              <w:adjustRightInd w:val="0"/>
              <w:rPr>
                <w:rFonts w:asciiTheme="minorHAnsi" w:hAnsiTheme="minorHAnsi" w:cs="Arial"/>
                <w:color w:val="000000"/>
                <w:sz w:val="22"/>
                <w:szCs w:val="22"/>
              </w:rPr>
            </w:pPr>
            <w:r w:rsidRPr="00EA00D7">
              <w:rPr>
                <w:rFonts w:asciiTheme="minorHAnsi" w:hAnsiTheme="minorHAnsi" w:cs="Arial"/>
                <w:color w:val="000000"/>
                <w:sz w:val="22"/>
                <w:szCs w:val="22"/>
              </w:rPr>
              <w:lastRenderedPageBreak/>
              <w:t>Changes to passwords (including default passwords)</w:t>
            </w:r>
          </w:p>
          <w:p w14:paraId="70D93897" w14:textId="77777777" w:rsidR="00003BB7" w:rsidRPr="00EA00D7" w:rsidRDefault="00003BB7" w:rsidP="00EA00D7">
            <w:pPr>
              <w:pStyle w:val="ListParagraph"/>
              <w:numPr>
                <w:ilvl w:val="0"/>
                <w:numId w:val="22"/>
              </w:numPr>
              <w:autoSpaceDE w:val="0"/>
              <w:autoSpaceDN w:val="0"/>
              <w:adjustRightInd w:val="0"/>
              <w:rPr>
                <w:rFonts w:asciiTheme="minorHAnsi" w:hAnsiTheme="minorHAnsi" w:cs="Arial"/>
                <w:color w:val="000000"/>
                <w:sz w:val="22"/>
                <w:szCs w:val="22"/>
              </w:rPr>
            </w:pPr>
            <w:r w:rsidRPr="00EA00D7">
              <w:rPr>
                <w:rFonts w:asciiTheme="minorHAnsi" w:hAnsiTheme="minorHAnsi" w:cs="Arial"/>
                <w:color w:val="000000"/>
                <w:sz w:val="22"/>
                <w:szCs w:val="22"/>
              </w:rPr>
              <w:t>Selection of password length</w:t>
            </w:r>
          </w:p>
          <w:p w14:paraId="585CEFB1" w14:textId="77777777" w:rsidR="00003BB7" w:rsidRPr="00EA00D7" w:rsidRDefault="00003BB7" w:rsidP="00EA00D7">
            <w:pPr>
              <w:pStyle w:val="ListParagraph"/>
              <w:numPr>
                <w:ilvl w:val="0"/>
                <w:numId w:val="22"/>
              </w:numPr>
              <w:autoSpaceDE w:val="0"/>
              <w:autoSpaceDN w:val="0"/>
              <w:adjustRightInd w:val="0"/>
              <w:rPr>
                <w:rFonts w:asciiTheme="minorHAnsi" w:hAnsiTheme="minorHAnsi" w:cs="Arial"/>
                <w:color w:val="000000"/>
                <w:sz w:val="22"/>
                <w:szCs w:val="22"/>
              </w:rPr>
            </w:pPr>
            <w:r w:rsidRPr="00EA00D7">
              <w:rPr>
                <w:rFonts w:asciiTheme="minorHAnsi" w:hAnsiTheme="minorHAnsi" w:cs="Arial"/>
                <w:color w:val="000000"/>
                <w:sz w:val="22"/>
                <w:szCs w:val="22"/>
              </w:rPr>
              <w:t>Frequency of change</w:t>
            </w:r>
          </w:p>
          <w:p w14:paraId="00643671" w14:textId="77777777" w:rsidR="00003BB7" w:rsidRPr="00EA00D7" w:rsidRDefault="00003BB7" w:rsidP="00EA00D7">
            <w:pPr>
              <w:pStyle w:val="ListParagraph"/>
              <w:numPr>
                <w:ilvl w:val="0"/>
                <w:numId w:val="22"/>
              </w:numPr>
              <w:autoSpaceDE w:val="0"/>
              <w:autoSpaceDN w:val="0"/>
              <w:adjustRightInd w:val="0"/>
              <w:rPr>
                <w:rFonts w:asciiTheme="minorHAnsi" w:hAnsiTheme="minorHAnsi" w:cs="Arial"/>
                <w:color w:val="000000"/>
                <w:sz w:val="22"/>
                <w:szCs w:val="22"/>
              </w:rPr>
            </w:pPr>
            <w:r w:rsidRPr="00EA00D7">
              <w:rPr>
                <w:rFonts w:asciiTheme="minorHAnsi" w:hAnsiTheme="minorHAnsi" w:cs="Arial"/>
                <w:color w:val="000000"/>
                <w:sz w:val="22"/>
                <w:szCs w:val="22"/>
              </w:rPr>
              <w:t>Setting of required password complexity</w:t>
            </w:r>
          </w:p>
          <w:p w14:paraId="1F893810" w14:textId="77777777" w:rsidR="00003BB7" w:rsidRPr="00EA00D7" w:rsidRDefault="00003BB7" w:rsidP="00EA00D7">
            <w:pPr>
              <w:pStyle w:val="ListParagraph"/>
              <w:numPr>
                <w:ilvl w:val="0"/>
                <w:numId w:val="22"/>
              </w:numPr>
              <w:autoSpaceDE w:val="0"/>
              <w:autoSpaceDN w:val="0"/>
              <w:adjustRightInd w:val="0"/>
              <w:rPr>
                <w:rFonts w:asciiTheme="minorHAnsi" w:hAnsiTheme="minorHAnsi" w:cs="Arial"/>
                <w:color w:val="000000"/>
                <w:sz w:val="22"/>
                <w:szCs w:val="22"/>
              </w:rPr>
            </w:pPr>
            <w:r w:rsidRPr="00EA00D7">
              <w:rPr>
                <w:rFonts w:asciiTheme="minorHAnsi" w:hAnsiTheme="minorHAnsi" w:cs="Arial"/>
                <w:color w:val="000000"/>
                <w:sz w:val="22"/>
                <w:szCs w:val="22"/>
              </w:rPr>
              <w:t>Number of login attempts prior to lockout</w:t>
            </w:r>
          </w:p>
          <w:p w14:paraId="6E387B54" w14:textId="77777777" w:rsidR="00003BB7" w:rsidRPr="00EA00D7" w:rsidRDefault="00003BB7" w:rsidP="00EA00D7">
            <w:pPr>
              <w:pStyle w:val="ListParagraph"/>
              <w:numPr>
                <w:ilvl w:val="0"/>
                <w:numId w:val="22"/>
              </w:numPr>
              <w:autoSpaceDE w:val="0"/>
              <w:autoSpaceDN w:val="0"/>
              <w:adjustRightInd w:val="0"/>
              <w:rPr>
                <w:rFonts w:asciiTheme="minorHAnsi" w:hAnsiTheme="minorHAnsi" w:cs="Arial"/>
                <w:color w:val="000000"/>
                <w:sz w:val="22"/>
                <w:szCs w:val="22"/>
              </w:rPr>
            </w:pPr>
            <w:r w:rsidRPr="00EA00D7">
              <w:rPr>
                <w:rFonts w:asciiTheme="minorHAnsi" w:hAnsiTheme="minorHAnsi" w:cs="Arial"/>
                <w:color w:val="000000"/>
                <w:sz w:val="22"/>
                <w:szCs w:val="22"/>
              </w:rPr>
              <w:t>Inactive session logout</w:t>
            </w:r>
          </w:p>
          <w:p w14:paraId="07E0329D" w14:textId="77777777" w:rsidR="00003BB7" w:rsidRPr="00EA00D7" w:rsidRDefault="00003BB7" w:rsidP="00EA00D7">
            <w:pPr>
              <w:pStyle w:val="ListParagraph"/>
              <w:numPr>
                <w:ilvl w:val="0"/>
                <w:numId w:val="22"/>
              </w:numPr>
              <w:autoSpaceDE w:val="0"/>
              <w:autoSpaceDN w:val="0"/>
              <w:adjustRightInd w:val="0"/>
              <w:rPr>
                <w:rFonts w:asciiTheme="minorHAnsi" w:hAnsiTheme="minorHAnsi" w:cs="Arial"/>
                <w:color w:val="000000"/>
                <w:sz w:val="22"/>
                <w:szCs w:val="22"/>
              </w:rPr>
            </w:pPr>
            <w:r w:rsidRPr="00EA00D7">
              <w:rPr>
                <w:rFonts w:asciiTheme="minorHAnsi" w:hAnsiTheme="minorHAnsi" w:cs="Arial"/>
                <w:color w:val="000000"/>
                <w:sz w:val="22"/>
                <w:szCs w:val="22"/>
              </w:rPr>
              <w:t>Screen lock by application</w:t>
            </w:r>
          </w:p>
          <w:p w14:paraId="3F02767E" w14:textId="77777777" w:rsidR="00003BB7" w:rsidRPr="00EA00D7" w:rsidRDefault="00003BB7" w:rsidP="00EA00D7">
            <w:pPr>
              <w:pStyle w:val="ListParagraph"/>
              <w:numPr>
                <w:ilvl w:val="0"/>
                <w:numId w:val="22"/>
              </w:numPr>
              <w:autoSpaceDE w:val="0"/>
              <w:autoSpaceDN w:val="0"/>
              <w:adjustRightInd w:val="0"/>
              <w:rPr>
                <w:rFonts w:asciiTheme="minorHAnsi" w:hAnsiTheme="minorHAnsi" w:cs="Arial"/>
                <w:color w:val="000000"/>
                <w:sz w:val="22"/>
                <w:szCs w:val="22"/>
              </w:rPr>
            </w:pPr>
            <w:r w:rsidRPr="00EA00D7">
              <w:rPr>
                <w:rFonts w:asciiTheme="minorHAnsi" w:hAnsiTheme="minorHAnsi" w:cs="Arial"/>
                <w:color w:val="000000"/>
                <w:sz w:val="22"/>
                <w:szCs w:val="22"/>
              </w:rPr>
              <w:t>Comparison to a library of forbidden strings</w:t>
            </w:r>
          </w:p>
          <w:p w14:paraId="5C88A839" w14:textId="77777777" w:rsidR="00003BB7" w:rsidRPr="00EA00D7" w:rsidRDefault="00003BB7" w:rsidP="00EA00D7">
            <w:pPr>
              <w:pStyle w:val="ListParagraph"/>
              <w:numPr>
                <w:ilvl w:val="0"/>
                <w:numId w:val="22"/>
              </w:numPr>
              <w:autoSpaceDE w:val="0"/>
              <w:autoSpaceDN w:val="0"/>
              <w:adjustRightInd w:val="0"/>
              <w:rPr>
                <w:rFonts w:asciiTheme="minorHAnsi" w:hAnsiTheme="minorHAnsi" w:cs="Arial"/>
                <w:color w:val="000000"/>
                <w:sz w:val="22"/>
                <w:szCs w:val="22"/>
              </w:rPr>
            </w:pPr>
            <w:r w:rsidRPr="00EA00D7">
              <w:rPr>
                <w:rFonts w:asciiTheme="minorHAnsi" w:hAnsiTheme="minorHAnsi" w:cs="Arial"/>
                <w:color w:val="000000"/>
                <w:sz w:val="22"/>
                <w:szCs w:val="22"/>
              </w:rPr>
              <w:t>Derivative use of the user name</w:t>
            </w:r>
          </w:p>
          <w:p w14:paraId="01AA747E" w14:textId="77777777" w:rsidR="00003BB7" w:rsidRPr="00EA00D7" w:rsidRDefault="00003BB7" w:rsidP="00EA00D7">
            <w:pPr>
              <w:pStyle w:val="ListParagraph"/>
              <w:numPr>
                <w:ilvl w:val="0"/>
                <w:numId w:val="22"/>
              </w:numPr>
              <w:autoSpaceDE w:val="0"/>
              <w:autoSpaceDN w:val="0"/>
              <w:adjustRightInd w:val="0"/>
              <w:rPr>
                <w:rFonts w:asciiTheme="minorHAnsi" w:hAnsiTheme="minorHAnsi" w:cs="Arial"/>
                <w:color w:val="000000"/>
                <w:sz w:val="22"/>
                <w:szCs w:val="22"/>
              </w:rPr>
            </w:pPr>
            <w:r w:rsidRPr="00EA00D7">
              <w:rPr>
                <w:rFonts w:asciiTheme="minorHAnsi" w:hAnsiTheme="minorHAnsi" w:cs="Arial"/>
                <w:color w:val="000000"/>
                <w:sz w:val="22"/>
                <w:szCs w:val="22"/>
              </w:rPr>
              <w:t>Denial of repeated or recycled use of the same password</w:t>
            </w:r>
          </w:p>
          <w:p w14:paraId="0343BAD4" w14:textId="77777777" w:rsidR="00003BB7" w:rsidRDefault="00003BB7"/>
        </w:tc>
        <w:tc>
          <w:tcPr>
            <w:tcW w:w="6299" w:type="dxa"/>
          </w:tcPr>
          <w:p w14:paraId="5862FB35" w14:textId="77777777" w:rsidR="00003BB7" w:rsidRDefault="00003BB7"/>
        </w:tc>
        <w:tc>
          <w:tcPr>
            <w:tcW w:w="2718" w:type="dxa"/>
          </w:tcPr>
          <w:p w14:paraId="2882B985" w14:textId="77777777" w:rsidR="00003BB7" w:rsidRDefault="00003BB7"/>
        </w:tc>
      </w:tr>
      <w:tr w:rsidR="00003BB7" w14:paraId="79CFFEC0" w14:textId="3A13D9F1" w:rsidTr="00003BB7">
        <w:tc>
          <w:tcPr>
            <w:tcW w:w="840" w:type="dxa"/>
          </w:tcPr>
          <w:p w14:paraId="47AEB866" w14:textId="77777777" w:rsidR="00003BB7" w:rsidRDefault="00003BB7">
            <w:r>
              <w:t>5.3</w:t>
            </w:r>
          </w:p>
        </w:tc>
        <w:tc>
          <w:tcPr>
            <w:tcW w:w="3319" w:type="dxa"/>
          </w:tcPr>
          <w:p w14:paraId="14E5028A" w14:textId="77777777" w:rsidR="00003BB7" w:rsidRPr="00EA00D7" w:rsidRDefault="00003BB7" w:rsidP="00EA00D7">
            <w:pPr>
              <w:autoSpaceDE w:val="0"/>
              <w:autoSpaceDN w:val="0"/>
              <w:adjustRightInd w:val="0"/>
              <w:rPr>
                <w:rFonts w:cs="Arial"/>
                <w:color w:val="000000"/>
              </w:rPr>
            </w:pPr>
            <w:r w:rsidRPr="00EA00D7">
              <w:rPr>
                <w:rFonts w:cs="Arial"/>
                <w:color w:val="000000"/>
              </w:rPr>
              <w:t>The Supplier shall protect passwords, including not storing passwords in clear text and not hardcoding passwords into software or scripts.</w:t>
            </w:r>
          </w:p>
          <w:p w14:paraId="309F27AC" w14:textId="77777777" w:rsidR="00003BB7" w:rsidRPr="00EA00D7" w:rsidRDefault="00003BB7" w:rsidP="00EA00D7"/>
        </w:tc>
        <w:tc>
          <w:tcPr>
            <w:tcW w:w="6299" w:type="dxa"/>
          </w:tcPr>
          <w:p w14:paraId="64C1CC85" w14:textId="77777777" w:rsidR="00003BB7" w:rsidRDefault="00003BB7"/>
        </w:tc>
        <w:tc>
          <w:tcPr>
            <w:tcW w:w="2718" w:type="dxa"/>
          </w:tcPr>
          <w:p w14:paraId="269CB5FD" w14:textId="77777777" w:rsidR="00003BB7" w:rsidRDefault="00003BB7"/>
        </w:tc>
      </w:tr>
      <w:tr w:rsidR="00003BB7" w14:paraId="72AAA606" w14:textId="64FE70AB" w:rsidTr="00003BB7">
        <w:tc>
          <w:tcPr>
            <w:tcW w:w="840" w:type="dxa"/>
          </w:tcPr>
          <w:p w14:paraId="3B6D164B" w14:textId="77777777" w:rsidR="00003BB7" w:rsidRDefault="00003BB7">
            <w:r>
              <w:t>5.4</w:t>
            </w:r>
          </w:p>
        </w:tc>
        <w:tc>
          <w:tcPr>
            <w:tcW w:w="3319" w:type="dxa"/>
          </w:tcPr>
          <w:p w14:paraId="62FD0F8A" w14:textId="77777777" w:rsidR="00003BB7" w:rsidRPr="00EA00D7" w:rsidRDefault="00003BB7" w:rsidP="00EA00D7">
            <w:pPr>
              <w:autoSpaceDE w:val="0"/>
              <w:autoSpaceDN w:val="0"/>
              <w:adjustRightInd w:val="0"/>
              <w:rPr>
                <w:rFonts w:cs="Arial"/>
                <w:color w:val="000000"/>
              </w:rPr>
            </w:pPr>
            <w:r w:rsidRPr="00EA00D7">
              <w:rPr>
                <w:rFonts w:cs="Arial"/>
                <w:color w:val="000000"/>
              </w:rPr>
              <w:t>The Supplier shall provide a centralized and local account management capability.</w:t>
            </w:r>
          </w:p>
          <w:p w14:paraId="214A083D" w14:textId="77777777" w:rsidR="00003BB7" w:rsidRPr="00EA00D7" w:rsidRDefault="00003BB7" w:rsidP="00EA00D7"/>
        </w:tc>
        <w:tc>
          <w:tcPr>
            <w:tcW w:w="6299" w:type="dxa"/>
          </w:tcPr>
          <w:p w14:paraId="302ABD3D" w14:textId="77777777" w:rsidR="00003BB7" w:rsidRDefault="00003BB7"/>
        </w:tc>
        <w:tc>
          <w:tcPr>
            <w:tcW w:w="2718" w:type="dxa"/>
          </w:tcPr>
          <w:p w14:paraId="10352E16" w14:textId="77777777" w:rsidR="00003BB7" w:rsidRDefault="00003BB7"/>
        </w:tc>
      </w:tr>
      <w:tr w:rsidR="00003BB7" w14:paraId="30177A6D" w14:textId="6335ACED" w:rsidTr="00003BB7">
        <w:tc>
          <w:tcPr>
            <w:tcW w:w="840" w:type="dxa"/>
          </w:tcPr>
          <w:p w14:paraId="17B01E5B" w14:textId="77777777" w:rsidR="00003BB7" w:rsidRDefault="00003BB7">
            <w:r>
              <w:t>5.5</w:t>
            </w:r>
          </w:p>
        </w:tc>
        <w:tc>
          <w:tcPr>
            <w:tcW w:w="3319" w:type="dxa"/>
          </w:tcPr>
          <w:p w14:paraId="5A894B5E" w14:textId="77777777" w:rsidR="00003BB7" w:rsidRPr="00EA00D7" w:rsidRDefault="00003BB7" w:rsidP="00EA00D7">
            <w:pPr>
              <w:autoSpaceDE w:val="0"/>
              <w:autoSpaceDN w:val="0"/>
              <w:adjustRightInd w:val="0"/>
              <w:rPr>
                <w:rFonts w:cs="Arial"/>
                <w:color w:val="000000"/>
              </w:rPr>
            </w:pPr>
            <w:r w:rsidRPr="00EA00D7">
              <w:rPr>
                <w:rFonts w:cs="Arial"/>
                <w:color w:val="000000"/>
              </w:rPr>
              <w:t>If needed for ongoing support and maintenance, the Supplier’s solutions involving interactive remote access/control shall adhere to (i.e., be compatible with) Tacoma Public Utilities’ implementation of multifactor authentication (e.g., two-factor or token).</w:t>
            </w:r>
          </w:p>
          <w:p w14:paraId="601D4BD5" w14:textId="77777777" w:rsidR="00003BB7" w:rsidRPr="00EA00D7" w:rsidRDefault="00003BB7" w:rsidP="00EA00D7"/>
        </w:tc>
        <w:tc>
          <w:tcPr>
            <w:tcW w:w="6299" w:type="dxa"/>
          </w:tcPr>
          <w:p w14:paraId="5EF31FCA" w14:textId="77777777" w:rsidR="00003BB7" w:rsidRDefault="00003BB7"/>
        </w:tc>
        <w:tc>
          <w:tcPr>
            <w:tcW w:w="2718" w:type="dxa"/>
          </w:tcPr>
          <w:p w14:paraId="1D37DD03" w14:textId="77777777" w:rsidR="00003BB7" w:rsidRDefault="00003BB7"/>
        </w:tc>
      </w:tr>
      <w:tr w:rsidR="00003BB7" w14:paraId="23E82A8E" w14:textId="03267890" w:rsidTr="00003BB7">
        <w:tc>
          <w:tcPr>
            <w:tcW w:w="840" w:type="dxa"/>
          </w:tcPr>
          <w:p w14:paraId="0FC06C9C" w14:textId="77777777" w:rsidR="00003BB7" w:rsidRDefault="00003BB7">
            <w:r>
              <w:t>5.6</w:t>
            </w:r>
          </w:p>
        </w:tc>
        <w:tc>
          <w:tcPr>
            <w:tcW w:w="3319" w:type="dxa"/>
          </w:tcPr>
          <w:p w14:paraId="64135B4F" w14:textId="77777777" w:rsidR="00003BB7" w:rsidRPr="00EA00D7" w:rsidRDefault="00003BB7" w:rsidP="00EA00D7">
            <w:pPr>
              <w:autoSpaceDE w:val="0"/>
              <w:autoSpaceDN w:val="0"/>
              <w:adjustRightInd w:val="0"/>
              <w:rPr>
                <w:rFonts w:cs="Arial"/>
                <w:color w:val="000000"/>
              </w:rPr>
            </w:pPr>
            <w:r w:rsidRPr="00EA00D7">
              <w:rPr>
                <w:rFonts w:cs="Arial"/>
                <w:color w:val="000000"/>
              </w:rPr>
              <w:t>The Supplier shall ensure that account access for single sign-on is equivalent to that enforced as a result of direct login.</w:t>
            </w:r>
          </w:p>
          <w:p w14:paraId="55A2E035" w14:textId="77777777" w:rsidR="00003BB7" w:rsidRPr="00EA00D7" w:rsidRDefault="00003BB7" w:rsidP="00EA00D7"/>
        </w:tc>
        <w:tc>
          <w:tcPr>
            <w:tcW w:w="6299" w:type="dxa"/>
          </w:tcPr>
          <w:p w14:paraId="64802A6B" w14:textId="77777777" w:rsidR="00003BB7" w:rsidRDefault="00003BB7"/>
        </w:tc>
        <w:tc>
          <w:tcPr>
            <w:tcW w:w="2718" w:type="dxa"/>
          </w:tcPr>
          <w:p w14:paraId="75EBCFD3" w14:textId="77777777" w:rsidR="00003BB7" w:rsidRDefault="00003BB7"/>
        </w:tc>
      </w:tr>
      <w:tr w:rsidR="00003BB7" w14:paraId="4F1DBBF1" w14:textId="7290D59A" w:rsidTr="00003BB7">
        <w:tc>
          <w:tcPr>
            <w:tcW w:w="840" w:type="dxa"/>
          </w:tcPr>
          <w:p w14:paraId="1CB561B4" w14:textId="77777777" w:rsidR="00003BB7" w:rsidRDefault="00003BB7">
            <w:r>
              <w:t>5.7</w:t>
            </w:r>
          </w:p>
        </w:tc>
        <w:tc>
          <w:tcPr>
            <w:tcW w:w="3319" w:type="dxa"/>
          </w:tcPr>
          <w:p w14:paraId="7572013E" w14:textId="77777777" w:rsidR="00003BB7" w:rsidRPr="00EA00D7" w:rsidRDefault="00003BB7" w:rsidP="00EA00D7">
            <w:pPr>
              <w:autoSpaceDE w:val="0"/>
              <w:autoSpaceDN w:val="0"/>
              <w:adjustRightInd w:val="0"/>
              <w:rPr>
                <w:rFonts w:cs="Arial"/>
                <w:color w:val="000000"/>
              </w:rPr>
            </w:pPr>
            <w:r w:rsidRPr="00EA00D7">
              <w:rPr>
                <w:rFonts w:cs="Arial"/>
                <w:color w:val="000000"/>
              </w:rPr>
              <w:t>The Supplier shall use a secure method of authentication (e.g., strong two-factor authentication) to allow single sign-on to a suite of applications.</w:t>
            </w:r>
          </w:p>
          <w:p w14:paraId="31A692F9" w14:textId="77777777" w:rsidR="00003BB7" w:rsidRPr="00EA00D7" w:rsidRDefault="00003BB7" w:rsidP="00EA00D7"/>
        </w:tc>
        <w:tc>
          <w:tcPr>
            <w:tcW w:w="6299" w:type="dxa"/>
          </w:tcPr>
          <w:p w14:paraId="5E612037" w14:textId="77777777" w:rsidR="00003BB7" w:rsidRDefault="00003BB7"/>
        </w:tc>
        <w:tc>
          <w:tcPr>
            <w:tcW w:w="2718" w:type="dxa"/>
          </w:tcPr>
          <w:p w14:paraId="395F60C5" w14:textId="77777777" w:rsidR="00003BB7" w:rsidRDefault="00003BB7"/>
        </w:tc>
      </w:tr>
      <w:tr w:rsidR="00003BB7" w14:paraId="3F91BA46" w14:textId="1B1027BB" w:rsidTr="00003BB7">
        <w:tc>
          <w:tcPr>
            <w:tcW w:w="840" w:type="dxa"/>
          </w:tcPr>
          <w:p w14:paraId="42BFDDD9" w14:textId="77777777" w:rsidR="00003BB7" w:rsidRDefault="00003BB7">
            <w:r>
              <w:t>5.8</w:t>
            </w:r>
          </w:p>
        </w:tc>
        <w:tc>
          <w:tcPr>
            <w:tcW w:w="3319" w:type="dxa"/>
          </w:tcPr>
          <w:p w14:paraId="55AEAABE" w14:textId="77777777" w:rsidR="00003BB7" w:rsidRPr="00EA00D7" w:rsidRDefault="00003BB7" w:rsidP="00EA00D7">
            <w:pPr>
              <w:autoSpaceDE w:val="0"/>
              <w:autoSpaceDN w:val="0"/>
              <w:adjustRightInd w:val="0"/>
              <w:rPr>
                <w:rFonts w:cs="Arial"/>
                <w:color w:val="000000"/>
              </w:rPr>
            </w:pPr>
            <w:r w:rsidRPr="00EA00D7">
              <w:rPr>
                <w:rFonts w:cs="Arial"/>
                <w:color w:val="000000"/>
              </w:rPr>
              <w:t xml:space="preserve">The Supplier shall protect key files and access control lists used by the single-sign-on system from non-administrative user read, write, and delete access. The single-sign-on system must </w:t>
            </w:r>
            <w:r w:rsidRPr="00EA00D7">
              <w:rPr>
                <w:rFonts w:cs="Arial"/>
                <w:color w:val="000000"/>
              </w:rPr>
              <w:lastRenderedPageBreak/>
              <w:t>resolve each individual user’s credentials, roles, and authorizations to each application.</w:t>
            </w:r>
          </w:p>
          <w:p w14:paraId="28D91DDB" w14:textId="77777777" w:rsidR="00003BB7" w:rsidRPr="00EA00D7" w:rsidRDefault="00003BB7" w:rsidP="00EA00D7"/>
        </w:tc>
        <w:tc>
          <w:tcPr>
            <w:tcW w:w="6299" w:type="dxa"/>
          </w:tcPr>
          <w:p w14:paraId="2C5B2470" w14:textId="77777777" w:rsidR="00003BB7" w:rsidRDefault="00003BB7"/>
        </w:tc>
        <w:tc>
          <w:tcPr>
            <w:tcW w:w="2718" w:type="dxa"/>
          </w:tcPr>
          <w:p w14:paraId="55D0F352" w14:textId="77777777" w:rsidR="00003BB7" w:rsidRDefault="00003BB7"/>
        </w:tc>
      </w:tr>
      <w:tr w:rsidR="00003BB7" w14:paraId="3408254F" w14:textId="4C136815" w:rsidTr="00003BB7">
        <w:tc>
          <w:tcPr>
            <w:tcW w:w="840" w:type="dxa"/>
          </w:tcPr>
          <w:p w14:paraId="54A3E43F" w14:textId="77777777" w:rsidR="00003BB7" w:rsidRDefault="00003BB7">
            <w:r>
              <w:t>5.9</w:t>
            </w:r>
          </w:p>
        </w:tc>
        <w:tc>
          <w:tcPr>
            <w:tcW w:w="3319" w:type="dxa"/>
          </w:tcPr>
          <w:p w14:paraId="2E783668" w14:textId="77777777" w:rsidR="00003BB7" w:rsidRPr="00EA00D7" w:rsidRDefault="00003BB7" w:rsidP="00EA00D7">
            <w:pPr>
              <w:autoSpaceDE w:val="0"/>
              <w:autoSpaceDN w:val="0"/>
              <w:adjustRightInd w:val="0"/>
              <w:rPr>
                <w:rFonts w:cs="Arial"/>
                <w:color w:val="000000"/>
              </w:rPr>
            </w:pPr>
            <w:r w:rsidRPr="00EA00D7">
              <w:rPr>
                <w:rFonts w:cs="Arial"/>
                <w:color w:val="000000"/>
              </w:rPr>
              <w:t>The Supplier shall provide documentation on configuring a single-sign-on system, as well as documentation showing equivalent results in running validation tests against the direct login and the single sign-on.</w:t>
            </w:r>
          </w:p>
          <w:p w14:paraId="54CBEE60" w14:textId="77777777" w:rsidR="00003BB7" w:rsidRPr="00EA00D7" w:rsidRDefault="00003BB7" w:rsidP="00EA00D7"/>
        </w:tc>
        <w:tc>
          <w:tcPr>
            <w:tcW w:w="6299" w:type="dxa"/>
          </w:tcPr>
          <w:p w14:paraId="2E84B45D" w14:textId="77777777" w:rsidR="00003BB7" w:rsidRDefault="00003BB7"/>
        </w:tc>
        <w:tc>
          <w:tcPr>
            <w:tcW w:w="2718" w:type="dxa"/>
          </w:tcPr>
          <w:p w14:paraId="1F8CB88F" w14:textId="77777777" w:rsidR="00003BB7" w:rsidRDefault="00003BB7"/>
        </w:tc>
      </w:tr>
    </w:tbl>
    <w:p w14:paraId="378C1327" w14:textId="77777777" w:rsidR="00771A71" w:rsidRDefault="00771A71"/>
    <w:tbl>
      <w:tblPr>
        <w:tblStyle w:val="TableGrid"/>
        <w:tblW w:w="0" w:type="auto"/>
        <w:tblLook w:val="04A0" w:firstRow="1" w:lastRow="0" w:firstColumn="1" w:lastColumn="0" w:noHBand="0" w:noVBand="1"/>
      </w:tblPr>
      <w:tblGrid>
        <w:gridCol w:w="827"/>
        <w:gridCol w:w="3264"/>
        <w:gridCol w:w="6179"/>
        <w:gridCol w:w="2680"/>
      </w:tblGrid>
      <w:tr w:rsidR="00003BB7" w14:paraId="6AC45937" w14:textId="45B82D8B" w:rsidTr="002F5CC8">
        <w:tc>
          <w:tcPr>
            <w:tcW w:w="13176" w:type="dxa"/>
            <w:gridSpan w:val="4"/>
          </w:tcPr>
          <w:p w14:paraId="45B806D0" w14:textId="37FDFA7C" w:rsidR="00003BB7" w:rsidRDefault="00003BB7" w:rsidP="00B35B67">
            <w:pPr>
              <w:pStyle w:val="Heading2"/>
              <w:outlineLvl w:val="1"/>
            </w:pPr>
            <w:r>
              <w:t>Security Requirements – Logging and Auditing</w:t>
            </w:r>
          </w:p>
        </w:tc>
      </w:tr>
      <w:tr w:rsidR="00003BB7" w14:paraId="08E45112" w14:textId="3FEA20D2" w:rsidTr="00003BB7">
        <w:tc>
          <w:tcPr>
            <w:tcW w:w="836" w:type="dxa"/>
          </w:tcPr>
          <w:p w14:paraId="099F8C5E" w14:textId="77777777" w:rsidR="00003BB7" w:rsidRPr="004A7005" w:rsidRDefault="00003BB7" w:rsidP="00EC41CA">
            <w:pPr>
              <w:keepNext/>
              <w:rPr>
                <w:b/>
              </w:rPr>
            </w:pPr>
            <w:r w:rsidRPr="004A7005">
              <w:rPr>
                <w:b/>
              </w:rPr>
              <w:t>#</w:t>
            </w:r>
          </w:p>
        </w:tc>
        <w:tc>
          <w:tcPr>
            <w:tcW w:w="3304" w:type="dxa"/>
          </w:tcPr>
          <w:p w14:paraId="48D8AF84" w14:textId="77777777" w:rsidR="00003BB7" w:rsidRPr="004A7005" w:rsidRDefault="00003BB7" w:rsidP="00EC41CA">
            <w:pPr>
              <w:keepNext/>
              <w:rPr>
                <w:b/>
              </w:rPr>
            </w:pPr>
            <w:r w:rsidRPr="004A7005">
              <w:rPr>
                <w:b/>
              </w:rPr>
              <w:t>Requirement</w:t>
            </w:r>
          </w:p>
        </w:tc>
        <w:tc>
          <w:tcPr>
            <w:tcW w:w="6318" w:type="dxa"/>
          </w:tcPr>
          <w:p w14:paraId="3BD22BBA" w14:textId="3FF08D07" w:rsidR="00003BB7" w:rsidRPr="004A7005" w:rsidRDefault="00003BB7" w:rsidP="00EC41CA">
            <w:pPr>
              <w:keepNext/>
              <w:rPr>
                <w:b/>
              </w:rPr>
            </w:pPr>
            <w:r>
              <w:rPr>
                <w:b/>
              </w:rPr>
              <w:t>Please explain how the proposed solution meets the requirement or why it is not applicable</w:t>
            </w:r>
          </w:p>
        </w:tc>
        <w:tc>
          <w:tcPr>
            <w:tcW w:w="2718" w:type="dxa"/>
          </w:tcPr>
          <w:p w14:paraId="64AC0E8D" w14:textId="77777777" w:rsidR="00A131D3" w:rsidRDefault="00A131D3" w:rsidP="00A131D3">
            <w:pPr>
              <w:keepNext/>
              <w:rPr>
                <w:b/>
              </w:rPr>
            </w:pPr>
            <w:r>
              <w:rPr>
                <w:b/>
              </w:rPr>
              <w:t xml:space="preserve">Specify if the product, feature, or service that meets this requirement is included in the base cost of the proposed solution </w:t>
            </w:r>
          </w:p>
          <w:p w14:paraId="13F9E82A" w14:textId="37B713D6" w:rsidR="00003BB7" w:rsidRPr="004A7005" w:rsidRDefault="00A131D3" w:rsidP="00A131D3">
            <w:pPr>
              <w:keepNext/>
              <w:rPr>
                <w:b/>
              </w:rPr>
            </w:pPr>
            <w:r>
              <w:rPr>
                <w:b/>
              </w:rPr>
              <w:t>(Yes or No)</w:t>
            </w:r>
          </w:p>
        </w:tc>
      </w:tr>
      <w:tr w:rsidR="00003BB7" w14:paraId="08B912A2" w14:textId="754C5EDC" w:rsidTr="00003BB7">
        <w:tc>
          <w:tcPr>
            <w:tcW w:w="836" w:type="dxa"/>
          </w:tcPr>
          <w:p w14:paraId="3A06D27E" w14:textId="77777777" w:rsidR="00003BB7" w:rsidRDefault="00003BB7">
            <w:r>
              <w:t>6.1</w:t>
            </w:r>
          </w:p>
        </w:tc>
        <w:tc>
          <w:tcPr>
            <w:tcW w:w="3304" w:type="dxa"/>
          </w:tcPr>
          <w:p w14:paraId="32C5F308" w14:textId="77777777" w:rsidR="00003BB7" w:rsidRPr="00417F55" w:rsidRDefault="00003BB7" w:rsidP="00417F55">
            <w:pPr>
              <w:autoSpaceDE w:val="0"/>
              <w:autoSpaceDN w:val="0"/>
              <w:adjustRightInd w:val="0"/>
              <w:rPr>
                <w:rFonts w:cs="Arial"/>
                <w:color w:val="000000"/>
              </w:rPr>
            </w:pPr>
            <w:r w:rsidRPr="00417F55">
              <w:rPr>
                <w:rFonts w:cs="Arial"/>
                <w:color w:val="000000"/>
              </w:rPr>
              <w:t>The Supplier shall provide logging capabilities or the ability to support Tacoma Public Utilities’ existing logging system. Logging capabilities provided by the Supplier shall be configurable by Tacoma Public Utilities and support Tacoma Public Utilities’ security auditing requirements. As specified by Tacoma Public Utilities, the procured product shall cover the following events, at a minimum (as appropriate to their function):</w:t>
            </w:r>
          </w:p>
          <w:p w14:paraId="6F0949C7" w14:textId="77777777" w:rsidR="00003BB7" w:rsidRPr="00723621" w:rsidRDefault="00003BB7" w:rsidP="00723621">
            <w:pPr>
              <w:pStyle w:val="ListParagraph"/>
              <w:numPr>
                <w:ilvl w:val="0"/>
                <w:numId w:val="22"/>
              </w:numPr>
              <w:autoSpaceDE w:val="0"/>
              <w:autoSpaceDN w:val="0"/>
              <w:adjustRightInd w:val="0"/>
              <w:rPr>
                <w:rFonts w:asciiTheme="minorHAnsi" w:hAnsiTheme="minorHAnsi" w:cs="Arial"/>
                <w:color w:val="000000"/>
                <w:sz w:val="22"/>
                <w:szCs w:val="22"/>
              </w:rPr>
            </w:pPr>
            <w:r w:rsidRPr="00723621">
              <w:rPr>
                <w:rFonts w:cs="Arial"/>
                <w:color w:val="000000"/>
              </w:rPr>
              <w:t xml:space="preserve">Information </w:t>
            </w:r>
            <w:r w:rsidRPr="00723621">
              <w:rPr>
                <w:rFonts w:asciiTheme="minorHAnsi" w:hAnsiTheme="minorHAnsi" w:cs="Arial"/>
                <w:color w:val="000000"/>
                <w:sz w:val="22"/>
                <w:szCs w:val="22"/>
              </w:rPr>
              <w:t>requests and server responses</w:t>
            </w:r>
          </w:p>
          <w:p w14:paraId="52604942" w14:textId="77777777" w:rsidR="00003BB7" w:rsidRPr="00723621" w:rsidRDefault="00003BB7" w:rsidP="00723621">
            <w:pPr>
              <w:pStyle w:val="ListParagraph"/>
              <w:numPr>
                <w:ilvl w:val="0"/>
                <w:numId w:val="22"/>
              </w:numPr>
              <w:autoSpaceDE w:val="0"/>
              <w:autoSpaceDN w:val="0"/>
              <w:adjustRightInd w:val="0"/>
              <w:rPr>
                <w:rFonts w:asciiTheme="minorHAnsi" w:hAnsiTheme="minorHAnsi" w:cs="Arial"/>
                <w:color w:val="000000"/>
                <w:sz w:val="22"/>
                <w:szCs w:val="22"/>
              </w:rPr>
            </w:pPr>
            <w:r w:rsidRPr="00723621">
              <w:rPr>
                <w:rFonts w:asciiTheme="minorHAnsi" w:hAnsiTheme="minorHAnsi" w:cs="Arial"/>
                <w:color w:val="000000"/>
                <w:sz w:val="22"/>
                <w:szCs w:val="22"/>
              </w:rPr>
              <w:t>Successful and unsuccessful authentication and access attempts</w:t>
            </w:r>
          </w:p>
          <w:p w14:paraId="52E74D74" w14:textId="77777777" w:rsidR="00003BB7" w:rsidRPr="00723621" w:rsidRDefault="00003BB7" w:rsidP="00723621">
            <w:pPr>
              <w:pStyle w:val="ListParagraph"/>
              <w:numPr>
                <w:ilvl w:val="0"/>
                <w:numId w:val="22"/>
              </w:numPr>
              <w:autoSpaceDE w:val="0"/>
              <w:autoSpaceDN w:val="0"/>
              <w:adjustRightInd w:val="0"/>
              <w:rPr>
                <w:rFonts w:asciiTheme="minorHAnsi" w:hAnsiTheme="minorHAnsi" w:cs="Arial"/>
                <w:color w:val="000000"/>
                <w:sz w:val="22"/>
                <w:szCs w:val="22"/>
              </w:rPr>
            </w:pPr>
            <w:r w:rsidRPr="00723621">
              <w:rPr>
                <w:rFonts w:asciiTheme="minorHAnsi" w:hAnsiTheme="minorHAnsi" w:cs="Arial"/>
                <w:color w:val="000000"/>
                <w:sz w:val="22"/>
                <w:szCs w:val="22"/>
              </w:rPr>
              <w:t>Account changes</w:t>
            </w:r>
          </w:p>
          <w:p w14:paraId="0E934B3D" w14:textId="77777777" w:rsidR="00003BB7" w:rsidRPr="00723621" w:rsidRDefault="00003BB7" w:rsidP="00723621">
            <w:pPr>
              <w:pStyle w:val="ListParagraph"/>
              <w:numPr>
                <w:ilvl w:val="0"/>
                <w:numId w:val="22"/>
              </w:numPr>
              <w:autoSpaceDE w:val="0"/>
              <w:autoSpaceDN w:val="0"/>
              <w:adjustRightInd w:val="0"/>
              <w:rPr>
                <w:rFonts w:asciiTheme="minorHAnsi" w:hAnsiTheme="minorHAnsi" w:cs="Arial"/>
                <w:color w:val="000000"/>
                <w:sz w:val="22"/>
                <w:szCs w:val="22"/>
              </w:rPr>
            </w:pPr>
            <w:r w:rsidRPr="00723621">
              <w:rPr>
                <w:rFonts w:asciiTheme="minorHAnsi" w:hAnsiTheme="minorHAnsi" w:cs="Arial"/>
                <w:color w:val="000000"/>
                <w:sz w:val="22"/>
                <w:szCs w:val="22"/>
              </w:rPr>
              <w:t>Privileged use</w:t>
            </w:r>
          </w:p>
          <w:p w14:paraId="43BA0C72" w14:textId="77777777" w:rsidR="00003BB7" w:rsidRPr="00723621" w:rsidRDefault="00003BB7" w:rsidP="00723621">
            <w:pPr>
              <w:pStyle w:val="ListParagraph"/>
              <w:numPr>
                <w:ilvl w:val="0"/>
                <w:numId w:val="22"/>
              </w:numPr>
              <w:autoSpaceDE w:val="0"/>
              <w:autoSpaceDN w:val="0"/>
              <w:adjustRightInd w:val="0"/>
              <w:rPr>
                <w:rFonts w:asciiTheme="minorHAnsi" w:hAnsiTheme="minorHAnsi" w:cs="Arial"/>
                <w:color w:val="000000"/>
                <w:sz w:val="22"/>
                <w:szCs w:val="22"/>
              </w:rPr>
            </w:pPr>
            <w:r w:rsidRPr="00723621">
              <w:rPr>
                <w:rFonts w:asciiTheme="minorHAnsi" w:hAnsiTheme="minorHAnsi" w:cs="Arial"/>
                <w:color w:val="000000"/>
                <w:sz w:val="22"/>
                <w:szCs w:val="22"/>
              </w:rPr>
              <w:t>Application start-up and shutdown</w:t>
            </w:r>
          </w:p>
          <w:p w14:paraId="537C4E79" w14:textId="77777777" w:rsidR="00003BB7" w:rsidRPr="00723621" w:rsidRDefault="00003BB7" w:rsidP="00723621">
            <w:pPr>
              <w:pStyle w:val="ListParagraph"/>
              <w:numPr>
                <w:ilvl w:val="0"/>
                <w:numId w:val="22"/>
              </w:numPr>
              <w:autoSpaceDE w:val="0"/>
              <w:autoSpaceDN w:val="0"/>
              <w:adjustRightInd w:val="0"/>
              <w:rPr>
                <w:rFonts w:asciiTheme="minorHAnsi" w:hAnsiTheme="minorHAnsi" w:cs="Arial"/>
                <w:color w:val="000000"/>
                <w:sz w:val="22"/>
                <w:szCs w:val="22"/>
              </w:rPr>
            </w:pPr>
            <w:r w:rsidRPr="00723621">
              <w:rPr>
                <w:rFonts w:asciiTheme="minorHAnsi" w:hAnsiTheme="minorHAnsi" w:cs="Arial"/>
                <w:color w:val="000000"/>
                <w:sz w:val="22"/>
                <w:szCs w:val="22"/>
              </w:rPr>
              <w:t>Application failures</w:t>
            </w:r>
          </w:p>
          <w:p w14:paraId="62DB68B9" w14:textId="77777777" w:rsidR="00003BB7" w:rsidRPr="00723621" w:rsidRDefault="00003BB7" w:rsidP="00723621">
            <w:pPr>
              <w:pStyle w:val="ListParagraph"/>
              <w:numPr>
                <w:ilvl w:val="0"/>
                <w:numId w:val="22"/>
              </w:numPr>
              <w:autoSpaceDE w:val="0"/>
              <w:autoSpaceDN w:val="0"/>
              <w:adjustRightInd w:val="0"/>
              <w:rPr>
                <w:rFonts w:cs="Arial"/>
                <w:color w:val="000000"/>
              </w:rPr>
            </w:pPr>
            <w:r w:rsidRPr="00723621">
              <w:rPr>
                <w:rFonts w:asciiTheme="minorHAnsi" w:hAnsiTheme="minorHAnsi" w:cs="Arial"/>
                <w:color w:val="000000"/>
                <w:sz w:val="22"/>
                <w:szCs w:val="22"/>
              </w:rPr>
              <w:t xml:space="preserve">Major application </w:t>
            </w:r>
            <w:r w:rsidRPr="00723621">
              <w:rPr>
                <w:rFonts w:cs="Arial"/>
                <w:color w:val="000000"/>
              </w:rPr>
              <w:t>configuration changes</w:t>
            </w:r>
          </w:p>
          <w:p w14:paraId="164D6936" w14:textId="77777777" w:rsidR="00003BB7" w:rsidRPr="00417F55" w:rsidRDefault="00003BB7" w:rsidP="00723621">
            <w:pPr>
              <w:autoSpaceDE w:val="0"/>
              <w:autoSpaceDN w:val="0"/>
              <w:adjustRightInd w:val="0"/>
            </w:pPr>
          </w:p>
        </w:tc>
        <w:tc>
          <w:tcPr>
            <w:tcW w:w="6318" w:type="dxa"/>
          </w:tcPr>
          <w:p w14:paraId="32C9F497" w14:textId="77777777" w:rsidR="00003BB7" w:rsidRDefault="00003BB7"/>
        </w:tc>
        <w:tc>
          <w:tcPr>
            <w:tcW w:w="2718" w:type="dxa"/>
          </w:tcPr>
          <w:p w14:paraId="0DE00254" w14:textId="77777777" w:rsidR="00003BB7" w:rsidRDefault="00003BB7"/>
        </w:tc>
      </w:tr>
      <w:tr w:rsidR="00003BB7" w14:paraId="69F403DB" w14:textId="65C61346" w:rsidTr="00003BB7">
        <w:tc>
          <w:tcPr>
            <w:tcW w:w="836" w:type="dxa"/>
          </w:tcPr>
          <w:p w14:paraId="3F0C9928" w14:textId="77777777" w:rsidR="00003BB7" w:rsidRDefault="00003BB7">
            <w:r>
              <w:t>6.2</w:t>
            </w:r>
          </w:p>
        </w:tc>
        <w:tc>
          <w:tcPr>
            <w:tcW w:w="3304" w:type="dxa"/>
          </w:tcPr>
          <w:p w14:paraId="615C783C" w14:textId="77777777" w:rsidR="00003BB7" w:rsidRPr="00723621" w:rsidRDefault="00003BB7" w:rsidP="00723621">
            <w:pPr>
              <w:autoSpaceDE w:val="0"/>
              <w:autoSpaceDN w:val="0"/>
              <w:adjustRightInd w:val="0"/>
              <w:rPr>
                <w:rFonts w:cs="Arial"/>
                <w:color w:val="000000"/>
              </w:rPr>
            </w:pPr>
            <w:r w:rsidRPr="00723621">
              <w:rPr>
                <w:rFonts w:cs="Arial"/>
                <w:color w:val="000000"/>
              </w:rPr>
              <w:t xml:space="preserve">The Supplier shall provide standard time synchronization in the procured product (e.g., Global </w:t>
            </w:r>
            <w:r w:rsidRPr="00723621">
              <w:rPr>
                <w:rFonts w:cs="Arial"/>
                <w:color w:val="000000"/>
              </w:rPr>
              <w:lastRenderedPageBreak/>
              <w:t>Positioning System [GPS], Network Time Protocol [NTP], and IEEE 1508-2008). If the Supplier is not providing standard time synchronization and is providing an authoritative time source, the procured product shall be configured to synchronize to the authoritative time source.</w:t>
            </w:r>
          </w:p>
          <w:p w14:paraId="337D746F" w14:textId="77777777" w:rsidR="00003BB7" w:rsidRPr="00723621" w:rsidRDefault="00003BB7" w:rsidP="00723621"/>
        </w:tc>
        <w:tc>
          <w:tcPr>
            <w:tcW w:w="6318" w:type="dxa"/>
          </w:tcPr>
          <w:p w14:paraId="6EE8899B" w14:textId="77777777" w:rsidR="00003BB7" w:rsidRDefault="00003BB7"/>
        </w:tc>
        <w:tc>
          <w:tcPr>
            <w:tcW w:w="2718" w:type="dxa"/>
          </w:tcPr>
          <w:p w14:paraId="7ADE5E8F" w14:textId="77777777" w:rsidR="00003BB7" w:rsidRDefault="00003BB7"/>
        </w:tc>
      </w:tr>
      <w:tr w:rsidR="00003BB7" w14:paraId="7FB9B55F" w14:textId="3FDE9700" w:rsidTr="00003BB7">
        <w:tc>
          <w:tcPr>
            <w:tcW w:w="836" w:type="dxa"/>
          </w:tcPr>
          <w:p w14:paraId="5144CED6" w14:textId="77777777" w:rsidR="00003BB7" w:rsidRDefault="00003BB7">
            <w:r>
              <w:t>6.3</w:t>
            </w:r>
          </w:p>
        </w:tc>
        <w:tc>
          <w:tcPr>
            <w:tcW w:w="3304" w:type="dxa"/>
          </w:tcPr>
          <w:p w14:paraId="57BFBF42" w14:textId="77777777" w:rsidR="00003BB7" w:rsidRPr="00723621" w:rsidRDefault="00003BB7" w:rsidP="00723621">
            <w:pPr>
              <w:autoSpaceDE w:val="0"/>
              <w:autoSpaceDN w:val="0"/>
              <w:adjustRightInd w:val="0"/>
              <w:rPr>
                <w:rFonts w:cs="Arial"/>
                <w:color w:val="000000"/>
              </w:rPr>
            </w:pPr>
            <w:r w:rsidRPr="00723621">
              <w:rPr>
                <w:rFonts w:cs="Arial"/>
                <w:color w:val="000000"/>
              </w:rPr>
              <w:t>The Supplier shall time stamp audit trails and log files, as specified by Tacoma Public Utilities.</w:t>
            </w:r>
          </w:p>
          <w:p w14:paraId="721926CF" w14:textId="77777777" w:rsidR="00003BB7" w:rsidRPr="00723621" w:rsidRDefault="00003BB7" w:rsidP="00723621"/>
        </w:tc>
        <w:tc>
          <w:tcPr>
            <w:tcW w:w="6318" w:type="dxa"/>
          </w:tcPr>
          <w:p w14:paraId="49F2B940" w14:textId="77777777" w:rsidR="00003BB7" w:rsidRDefault="00003BB7"/>
        </w:tc>
        <w:tc>
          <w:tcPr>
            <w:tcW w:w="2718" w:type="dxa"/>
          </w:tcPr>
          <w:p w14:paraId="5953A900" w14:textId="77777777" w:rsidR="00003BB7" w:rsidRDefault="00003BB7"/>
        </w:tc>
      </w:tr>
      <w:tr w:rsidR="00003BB7" w14:paraId="64F14D6E" w14:textId="79874235" w:rsidTr="00003BB7">
        <w:tc>
          <w:tcPr>
            <w:tcW w:w="836" w:type="dxa"/>
          </w:tcPr>
          <w:p w14:paraId="126FF7A6" w14:textId="77777777" w:rsidR="00003BB7" w:rsidRDefault="00003BB7">
            <w:r>
              <w:t>6.4</w:t>
            </w:r>
          </w:p>
        </w:tc>
        <w:tc>
          <w:tcPr>
            <w:tcW w:w="3304" w:type="dxa"/>
          </w:tcPr>
          <w:p w14:paraId="6C7C51C6" w14:textId="77777777" w:rsidR="00003BB7" w:rsidRPr="00723621" w:rsidRDefault="00003BB7" w:rsidP="00723621">
            <w:pPr>
              <w:autoSpaceDE w:val="0"/>
              <w:autoSpaceDN w:val="0"/>
              <w:adjustRightInd w:val="0"/>
              <w:rPr>
                <w:rFonts w:cs="Arial"/>
                <w:color w:val="000000"/>
              </w:rPr>
            </w:pPr>
            <w:r w:rsidRPr="00723621">
              <w:rPr>
                <w:rFonts w:cs="Arial"/>
                <w:color w:val="000000"/>
              </w:rPr>
              <w:t>If required by Tacoma Public Utilities, the Supplier shall provide confidentiality and integrity security protection of log files.</w:t>
            </w:r>
          </w:p>
          <w:p w14:paraId="785A1B27" w14:textId="77777777" w:rsidR="00003BB7" w:rsidRPr="00723621" w:rsidRDefault="00003BB7" w:rsidP="00723621"/>
        </w:tc>
        <w:tc>
          <w:tcPr>
            <w:tcW w:w="6318" w:type="dxa"/>
          </w:tcPr>
          <w:p w14:paraId="33D09BAF" w14:textId="77777777" w:rsidR="00003BB7" w:rsidRDefault="00003BB7"/>
        </w:tc>
        <w:tc>
          <w:tcPr>
            <w:tcW w:w="2718" w:type="dxa"/>
          </w:tcPr>
          <w:p w14:paraId="5503E9F5" w14:textId="77777777" w:rsidR="00003BB7" w:rsidRDefault="00003BB7"/>
        </w:tc>
      </w:tr>
      <w:tr w:rsidR="00003BB7" w14:paraId="334CBB56" w14:textId="12333BD7" w:rsidTr="00003BB7">
        <w:tc>
          <w:tcPr>
            <w:tcW w:w="836" w:type="dxa"/>
          </w:tcPr>
          <w:p w14:paraId="18347265" w14:textId="77777777" w:rsidR="00003BB7" w:rsidRDefault="00003BB7">
            <w:r>
              <w:t>6.5</w:t>
            </w:r>
          </w:p>
        </w:tc>
        <w:tc>
          <w:tcPr>
            <w:tcW w:w="3304" w:type="dxa"/>
          </w:tcPr>
          <w:p w14:paraId="2F1542B7" w14:textId="77777777" w:rsidR="00003BB7" w:rsidRPr="00723621" w:rsidRDefault="00003BB7" w:rsidP="00723621">
            <w:pPr>
              <w:autoSpaceDE w:val="0"/>
              <w:autoSpaceDN w:val="0"/>
              <w:adjustRightInd w:val="0"/>
              <w:rPr>
                <w:rFonts w:cs="Arial"/>
                <w:color w:val="000000"/>
              </w:rPr>
            </w:pPr>
            <w:r w:rsidRPr="00723621">
              <w:rPr>
                <w:rFonts w:cs="Arial"/>
                <w:color w:val="000000"/>
              </w:rPr>
              <w:t>The Supplier shall implement an approach for collecting and storing (e.g., transfer or log forwarding) security log files.</w:t>
            </w:r>
          </w:p>
          <w:p w14:paraId="5DAD3EE5" w14:textId="77777777" w:rsidR="00003BB7" w:rsidRPr="00723621" w:rsidRDefault="00003BB7" w:rsidP="00723621"/>
        </w:tc>
        <w:tc>
          <w:tcPr>
            <w:tcW w:w="6318" w:type="dxa"/>
          </w:tcPr>
          <w:p w14:paraId="5A52BDEB" w14:textId="77777777" w:rsidR="00003BB7" w:rsidRDefault="00003BB7"/>
        </w:tc>
        <w:tc>
          <w:tcPr>
            <w:tcW w:w="2718" w:type="dxa"/>
          </w:tcPr>
          <w:p w14:paraId="528B66CB" w14:textId="77777777" w:rsidR="00003BB7" w:rsidRDefault="00003BB7"/>
        </w:tc>
      </w:tr>
      <w:tr w:rsidR="00003BB7" w14:paraId="38D5ECBE" w14:textId="48F362B8" w:rsidTr="00003BB7">
        <w:tc>
          <w:tcPr>
            <w:tcW w:w="836" w:type="dxa"/>
          </w:tcPr>
          <w:p w14:paraId="21BB995A" w14:textId="77777777" w:rsidR="00003BB7" w:rsidRDefault="00003BB7">
            <w:r>
              <w:t>6.6</w:t>
            </w:r>
          </w:p>
        </w:tc>
        <w:tc>
          <w:tcPr>
            <w:tcW w:w="3304" w:type="dxa"/>
          </w:tcPr>
          <w:p w14:paraId="34F6D3A2" w14:textId="77777777" w:rsidR="00003BB7" w:rsidRPr="00723621" w:rsidRDefault="00003BB7" w:rsidP="00723621">
            <w:pPr>
              <w:autoSpaceDE w:val="0"/>
              <w:autoSpaceDN w:val="0"/>
              <w:adjustRightInd w:val="0"/>
              <w:rPr>
                <w:rFonts w:cs="Arial"/>
                <w:color w:val="000000"/>
              </w:rPr>
            </w:pPr>
            <w:r w:rsidRPr="00723621">
              <w:rPr>
                <w:rFonts w:cs="Arial"/>
                <w:color w:val="000000"/>
              </w:rPr>
              <w:t>The Supplier shall recommend log management and Security Information and Event Management (SIEM) integration methods (e.g., syslog).</w:t>
            </w:r>
          </w:p>
          <w:p w14:paraId="7C21C1B1" w14:textId="77777777" w:rsidR="00003BB7" w:rsidRPr="00723621" w:rsidRDefault="00003BB7" w:rsidP="00723621"/>
        </w:tc>
        <w:tc>
          <w:tcPr>
            <w:tcW w:w="6318" w:type="dxa"/>
          </w:tcPr>
          <w:p w14:paraId="3610AD52" w14:textId="77777777" w:rsidR="00003BB7" w:rsidRDefault="00003BB7"/>
        </w:tc>
        <w:tc>
          <w:tcPr>
            <w:tcW w:w="2718" w:type="dxa"/>
          </w:tcPr>
          <w:p w14:paraId="3C1F190A" w14:textId="77777777" w:rsidR="00003BB7" w:rsidRDefault="00003BB7"/>
        </w:tc>
      </w:tr>
      <w:tr w:rsidR="00003BB7" w14:paraId="462E2230" w14:textId="10107991" w:rsidTr="00003BB7">
        <w:tc>
          <w:tcPr>
            <w:tcW w:w="836" w:type="dxa"/>
          </w:tcPr>
          <w:p w14:paraId="01E81995" w14:textId="77777777" w:rsidR="00003BB7" w:rsidRDefault="00003BB7">
            <w:r>
              <w:t>6.7</w:t>
            </w:r>
          </w:p>
        </w:tc>
        <w:tc>
          <w:tcPr>
            <w:tcW w:w="3304" w:type="dxa"/>
          </w:tcPr>
          <w:p w14:paraId="402A1377" w14:textId="77777777" w:rsidR="00003BB7" w:rsidRPr="00723621" w:rsidRDefault="00003BB7" w:rsidP="00723621">
            <w:pPr>
              <w:autoSpaceDE w:val="0"/>
              <w:autoSpaceDN w:val="0"/>
              <w:adjustRightInd w:val="0"/>
              <w:rPr>
                <w:rFonts w:cs="Arial"/>
                <w:color w:val="000000"/>
              </w:rPr>
            </w:pPr>
            <w:r w:rsidRPr="00723621">
              <w:rPr>
                <w:rFonts w:cs="Arial"/>
                <w:color w:val="000000"/>
              </w:rPr>
              <w:t>The Supplier shall provide a list of all log management capabilities that the procured product is capable of generating and the format of those logs. This list shall identify which of those logs are enabled by default.</w:t>
            </w:r>
          </w:p>
          <w:p w14:paraId="293987C3" w14:textId="77777777" w:rsidR="00003BB7" w:rsidRPr="00723621" w:rsidRDefault="00003BB7" w:rsidP="00723621"/>
        </w:tc>
        <w:tc>
          <w:tcPr>
            <w:tcW w:w="6318" w:type="dxa"/>
          </w:tcPr>
          <w:p w14:paraId="1F1A11EB" w14:textId="77777777" w:rsidR="00003BB7" w:rsidRDefault="00003BB7"/>
        </w:tc>
        <w:tc>
          <w:tcPr>
            <w:tcW w:w="2718" w:type="dxa"/>
          </w:tcPr>
          <w:p w14:paraId="6314567D" w14:textId="77777777" w:rsidR="00003BB7" w:rsidRDefault="00003BB7"/>
        </w:tc>
      </w:tr>
    </w:tbl>
    <w:p w14:paraId="72E25FA7" w14:textId="77777777" w:rsidR="00771A71" w:rsidRDefault="00771A71"/>
    <w:tbl>
      <w:tblPr>
        <w:tblStyle w:val="TableGrid"/>
        <w:tblW w:w="0" w:type="auto"/>
        <w:tblLook w:val="04A0" w:firstRow="1" w:lastRow="0" w:firstColumn="1" w:lastColumn="0" w:noHBand="0" w:noVBand="1"/>
      </w:tblPr>
      <w:tblGrid>
        <w:gridCol w:w="874"/>
        <w:gridCol w:w="3275"/>
        <w:gridCol w:w="6120"/>
        <w:gridCol w:w="2681"/>
      </w:tblGrid>
      <w:tr w:rsidR="00003BB7" w14:paraId="52B376E5" w14:textId="7B3A57F9" w:rsidTr="002F5CC8">
        <w:tc>
          <w:tcPr>
            <w:tcW w:w="13176" w:type="dxa"/>
            <w:gridSpan w:val="4"/>
          </w:tcPr>
          <w:p w14:paraId="084DD26A" w14:textId="42005757" w:rsidR="00003BB7" w:rsidRDefault="00003BB7" w:rsidP="00B35B67">
            <w:pPr>
              <w:pStyle w:val="Heading2"/>
              <w:outlineLvl w:val="1"/>
            </w:pPr>
            <w:r>
              <w:t>Security Requirements – Communication Restrictions</w:t>
            </w:r>
          </w:p>
        </w:tc>
      </w:tr>
      <w:tr w:rsidR="00003BB7" w14:paraId="02F4783F" w14:textId="2C8DCFCD" w:rsidTr="00003BB7">
        <w:tc>
          <w:tcPr>
            <w:tcW w:w="882" w:type="dxa"/>
          </w:tcPr>
          <w:p w14:paraId="49E50EBA" w14:textId="77777777" w:rsidR="00003BB7" w:rsidRPr="004A7005" w:rsidRDefault="00003BB7" w:rsidP="00EC41CA">
            <w:pPr>
              <w:keepNext/>
              <w:rPr>
                <w:b/>
              </w:rPr>
            </w:pPr>
            <w:r w:rsidRPr="004A7005">
              <w:rPr>
                <w:b/>
              </w:rPr>
              <w:t>#</w:t>
            </w:r>
          </w:p>
        </w:tc>
        <w:tc>
          <w:tcPr>
            <w:tcW w:w="3320" w:type="dxa"/>
          </w:tcPr>
          <w:p w14:paraId="7372BFBF" w14:textId="77777777" w:rsidR="00003BB7" w:rsidRPr="004A7005" w:rsidRDefault="00003BB7" w:rsidP="00EC41CA">
            <w:pPr>
              <w:keepNext/>
              <w:rPr>
                <w:b/>
              </w:rPr>
            </w:pPr>
            <w:r w:rsidRPr="004A7005">
              <w:rPr>
                <w:b/>
              </w:rPr>
              <w:t>Requirement</w:t>
            </w:r>
          </w:p>
        </w:tc>
        <w:tc>
          <w:tcPr>
            <w:tcW w:w="6256" w:type="dxa"/>
          </w:tcPr>
          <w:p w14:paraId="1432FBD9" w14:textId="23BC90AA" w:rsidR="00003BB7" w:rsidRPr="004A7005" w:rsidRDefault="00003BB7" w:rsidP="00EC41CA">
            <w:pPr>
              <w:keepNext/>
              <w:rPr>
                <w:b/>
              </w:rPr>
            </w:pPr>
            <w:r>
              <w:rPr>
                <w:b/>
              </w:rPr>
              <w:t>Please explain how the proposed solution meets the requirement or why it is not applicable</w:t>
            </w:r>
          </w:p>
        </w:tc>
        <w:tc>
          <w:tcPr>
            <w:tcW w:w="2718" w:type="dxa"/>
          </w:tcPr>
          <w:p w14:paraId="37471064" w14:textId="77777777" w:rsidR="00A131D3" w:rsidRDefault="00A131D3" w:rsidP="00A131D3">
            <w:pPr>
              <w:keepNext/>
              <w:rPr>
                <w:b/>
              </w:rPr>
            </w:pPr>
            <w:r>
              <w:rPr>
                <w:b/>
              </w:rPr>
              <w:t xml:space="preserve">Specify if the product, feature, or service that meets this requirement is included in the base cost of the proposed solution </w:t>
            </w:r>
          </w:p>
          <w:p w14:paraId="5769B427" w14:textId="3C4CA86A" w:rsidR="00003BB7" w:rsidRPr="004A7005" w:rsidRDefault="00A131D3" w:rsidP="00A131D3">
            <w:pPr>
              <w:keepNext/>
              <w:rPr>
                <w:b/>
              </w:rPr>
            </w:pPr>
            <w:r>
              <w:rPr>
                <w:b/>
              </w:rPr>
              <w:t>(Yes or No)</w:t>
            </w:r>
          </w:p>
        </w:tc>
      </w:tr>
      <w:tr w:rsidR="00003BB7" w14:paraId="04E7AA6F" w14:textId="0D311D5A" w:rsidTr="00003BB7">
        <w:tc>
          <w:tcPr>
            <w:tcW w:w="882" w:type="dxa"/>
          </w:tcPr>
          <w:p w14:paraId="77B5B624" w14:textId="77777777" w:rsidR="00003BB7" w:rsidRDefault="00003BB7">
            <w:r>
              <w:t>7.1</w:t>
            </w:r>
          </w:p>
        </w:tc>
        <w:tc>
          <w:tcPr>
            <w:tcW w:w="3320" w:type="dxa"/>
          </w:tcPr>
          <w:p w14:paraId="11197832" w14:textId="77777777" w:rsidR="00003BB7" w:rsidRPr="00417F55" w:rsidRDefault="00003BB7" w:rsidP="00417F55">
            <w:pPr>
              <w:autoSpaceDE w:val="0"/>
              <w:autoSpaceDN w:val="0"/>
              <w:adjustRightInd w:val="0"/>
              <w:rPr>
                <w:rFonts w:cs="Arial"/>
                <w:color w:val="000000"/>
              </w:rPr>
            </w:pPr>
            <w:r w:rsidRPr="00417F55">
              <w:rPr>
                <w:rFonts w:cs="Arial"/>
                <w:color w:val="000000"/>
              </w:rPr>
              <w:t xml:space="preserve">The Supplier shall recommend guidance on the design and configuration of network security </w:t>
            </w:r>
            <w:r w:rsidRPr="00417F55">
              <w:rPr>
                <w:rFonts w:cs="Arial"/>
                <w:color w:val="000000"/>
              </w:rPr>
              <w:lastRenderedPageBreak/>
              <w:t>zones within the procured product.</w:t>
            </w:r>
          </w:p>
          <w:p w14:paraId="1924DCF9" w14:textId="77777777" w:rsidR="00003BB7" w:rsidRPr="00417F55" w:rsidRDefault="00003BB7" w:rsidP="00417F55"/>
        </w:tc>
        <w:tc>
          <w:tcPr>
            <w:tcW w:w="6256" w:type="dxa"/>
          </w:tcPr>
          <w:p w14:paraId="363E08E3" w14:textId="77777777" w:rsidR="00003BB7" w:rsidRDefault="00003BB7"/>
        </w:tc>
        <w:tc>
          <w:tcPr>
            <w:tcW w:w="2718" w:type="dxa"/>
          </w:tcPr>
          <w:p w14:paraId="303FCFBA" w14:textId="77777777" w:rsidR="00003BB7" w:rsidRDefault="00003BB7"/>
        </w:tc>
      </w:tr>
      <w:tr w:rsidR="00003BB7" w14:paraId="7FFA9A04" w14:textId="1B10D7BB" w:rsidTr="00003BB7">
        <w:tc>
          <w:tcPr>
            <w:tcW w:w="882" w:type="dxa"/>
          </w:tcPr>
          <w:p w14:paraId="4682201E" w14:textId="77777777" w:rsidR="00003BB7" w:rsidRDefault="00003BB7">
            <w:r>
              <w:t>7.2</w:t>
            </w:r>
          </w:p>
        </w:tc>
        <w:tc>
          <w:tcPr>
            <w:tcW w:w="3320" w:type="dxa"/>
          </w:tcPr>
          <w:p w14:paraId="0916F6CB" w14:textId="77777777" w:rsidR="00003BB7" w:rsidRPr="00417F55" w:rsidRDefault="00003BB7" w:rsidP="00417F55">
            <w:pPr>
              <w:autoSpaceDE w:val="0"/>
              <w:autoSpaceDN w:val="0"/>
              <w:adjustRightInd w:val="0"/>
              <w:rPr>
                <w:rFonts w:cs="Arial"/>
                <w:color w:val="000000"/>
              </w:rPr>
            </w:pPr>
            <w:r w:rsidRPr="00417F55">
              <w:rPr>
                <w:rFonts w:cs="Arial"/>
                <w:color w:val="000000"/>
              </w:rPr>
              <w:t>The Supplier shall provide information on all communications (e.g., protocols) required between network security zones, whether inbound or outbound, and identify each network component of the procured product initiating communication.</w:t>
            </w:r>
          </w:p>
          <w:p w14:paraId="51067FB2" w14:textId="77777777" w:rsidR="00003BB7" w:rsidRPr="00417F55" w:rsidRDefault="00003BB7" w:rsidP="00417F55"/>
        </w:tc>
        <w:tc>
          <w:tcPr>
            <w:tcW w:w="6256" w:type="dxa"/>
          </w:tcPr>
          <w:p w14:paraId="015DA11E" w14:textId="77777777" w:rsidR="00003BB7" w:rsidRDefault="00003BB7"/>
        </w:tc>
        <w:tc>
          <w:tcPr>
            <w:tcW w:w="2718" w:type="dxa"/>
          </w:tcPr>
          <w:p w14:paraId="7030ED82" w14:textId="77777777" w:rsidR="00003BB7" w:rsidRDefault="00003BB7"/>
        </w:tc>
      </w:tr>
      <w:tr w:rsidR="00003BB7" w14:paraId="69D6E3F8" w14:textId="2014867F" w:rsidTr="00003BB7">
        <w:tc>
          <w:tcPr>
            <w:tcW w:w="882" w:type="dxa"/>
          </w:tcPr>
          <w:p w14:paraId="4BF38C68" w14:textId="77777777" w:rsidR="00003BB7" w:rsidRDefault="00003BB7">
            <w:r>
              <w:t>7.3</w:t>
            </w:r>
          </w:p>
        </w:tc>
        <w:tc>
          <w:tcPr>
            <w:tcW w:w="3320" w:type="dxa"/>
          </w:tcPr>
          <w:p w14:paraId="595E4806" w14:textId="77777777" w:rsidR="00003BB7" w:rsidRPr="00417F55" w:rsidRDefault="00003BB7" w:rsidP="00417F55">
            <w:pPr>
              <w:autoSpaceDE w:val="0"/>
              <w:autoSpaceDN w:val="0"/>
              <w:adjustRightInd w:val="0"/>
              <w:rPr>
                <w:rFonts w:cs="Arial"/>
                <w:color w:val="000000"/>
              </w:rPr>
            </w:pPr>
            <w:r w:rsidRPr="00417F55">
              <w:rPr>
                <w:rFonts w:cs="Arial"/>
                <w:color w:val="000000"/>
              </w:rPr>
              <w:t>The Supplier shall provide a method to restrict communication traffic between different network security zones. The Supplier shall provide documentation on any method or equipment used to restrict communication traffic.</w:t>
            </w:r>
          </w:p>
          <w:p w14:paraId="10FDEAA5" w14:textId="77777777" w:rsidR="00003BB7" w:rsidRPr="00417F55" w:rsidRDefault="00003BB7" w:rsidP="00417F55"/>
        </w:tc>
        <w:tc>
          <w:tcPr>
            <w:tcW w:w="6256" w:type="dxa"/>
          </w:tcPr>
          <w:p w14:paraId="781F74F5" w14:textId="77777777" w:rsidR="00003BB7" w:rsidRDefault="00003BB7"/>
        </w:tc>
        <w:tc>
          <w:tcPr>
            <w:tcW w:w="2718" w:type="dxa"/>
          </w:tcPr>
          <w:p w14:paraId="4E7869C3" w14:textId="77777777" w:rsidR="00003BB7" w:rsidRDefault="00003BB7"/>
        </w:tc>
      </w:tr>
      <w:tr w:rsidR="00003BB7" w14:paraId="088F390F" w14:textId="7C7E3D72" w:rsidTr="00003BB7">
        <w:tc>
          <w:tcPr>
            <w:tcW w:w="882" w:type="dxa"/>
          </w:tcPr>
          <w:p w14:paraId="73F4A2CB" w14:textId="77777777" w:rsidR="00003BB7" w:rsidRDefault="00003BB7">
            <w:r>
              <w:t>7.4</w:t>
            </w:r>
          </w:p>
        </w:tc>
        <w:tc>
          <w:tcPr>
            <w:tcW w:w="3320" w:type="dxa"/>
          </w:tcPr>
          <w:p w14:paraId="0B162FB3" w14:textId="77777777" w:rsidR="00003BB7" w:rsidRPr="00417F55" w:rsidRDefault="00003BB7" w:rsidP="00417F55">
            <w:pPr>
              <w:autoSpaceDE w:val="0"/>
              <w:autoSpaceDN w:val="0"/>
              <w:adjustRightInd w:val="0"/>
              <w:rPr>
                <w:rFonts w:cs="Arial"/>
                <w:color w:val="000000"/>
              </w:rPr>
            </w:pPr>
            <w:r w:rsidRPr="00417F55">
              <w:tab/>
            </w:r>
            <w:r w:rsidRPr="00417F55">
              <w:rPr>
                <w:rFonts w:cs="Arial"/>
                <w:color w:val="000000"/>
              </w:rPr>
              <w:t>The Supplier shall verify and document that disconnection points are established between the network security zones and provide the methods to isolate the zones to continue limited operations.</w:t>
            </w:r>
          </w:p>
          <w:p w14:paraId="6D309382" w14:textId="77777777" w:rsidR="00003BB7" w:rsidRPr="00417F55" w:rsidRDefault="00003BB7" w:rsidP="00417F55">
            <w:pPr>
              <w:tabs>
                <w:tab w:val="left" w:pos="1073"/>
              </w:tabs>
            </w:pPr>
          </w:p>
        </w:tc>
        <w:tc>
          <w:tcPr>
            <w:tcW w:w="6256" w:type="dxa"/>
          </w:tcPr>
          <w:p w14:paraId="7B97C5E1" w14:textId="77777777" w:rsidR="00003BB7" w:rsidRDefault="00003BB7"/>
        </w:tc>
        <w:tc>
          <w:tcPr>
            <w:tcW w:w="2718" w:type="dxa"/>
          </w:tcPr>
          <w:p w14:paraId="120835EE" w14:textId="77777777" w:rsidR="00003BB7" w:rsidRDefault="00003BB7"/>
        </w:tc>
      </w:tr>
      <w:tr w:rsidR="00003BB7" w14:paraId="36DFBB1B" w14:textId="60099425" w:rsidTr="00003BB7">
        <w:tc>
          <w:tcPr>
            <w:tcW w:w="882" w:type="dxa"/>
          </w:tcPr>
          <w:p w14:paraId="798CB2B6" w14:textId="77777777" w:rsidR="00003BB7" w:rsidRDefault="00003BB7">
            <w:r>
              <w:t>7.5</w:t>
            </w:r>
          </w:p>
        </w:tc>
        <w:tc>
          <w:tcPr>
            <w:tcW w:w="3320" w:type="dxa"/>
          </w:tcPr>
          <w:p w14:paraId="25B0EE26" w14:textId="77777777" w:rsidR="00003BB7" w:rsidRPr="00417F55" w:rsidRDefault="00003BB7" w:rsidP="00417F55">
            <w:pPr>
              <w:autoSpaceDE w:val="0"/>
              <w:autoSpaceDN w:val="0"/>
              <w:adjustRightInd w:val="0"/>
              <w:rPr>
                <w:rFonts w:cs="Arial"/>
                <w:color w:val="000000"/>
              </w:rPr>
            </w:pPr>
            <w:r w:rsidRPr="00417F55">
              <w:rPr>
                <w:rFonts w:cs="Arial"/>
                <w:color w:val="000000"/>
              </w:rPr>
              <w:t>The Supplier shall provide a means to document that network traffic is monitored, filtered, and alarmed (e.g., alarms for unexpected traffic through network security zones) and provide filtering and monitoring rules.</w:t>
            </w:r>
          </w:p>
          <w:p w14:paraId="0FACEF5D" w14:textId="77777777" w:rsidR="00003BB7" w:rsidRPr="00417F55" w:rsidRDefault="00003BB7" w:rsidP="00417F55"/>
        </w:tc>
        <w:tc>
          <w:tcPr>
            <w:tcW w:w="6256" w:type="dxa"/>
          </w:tcPr>
          <w:p w14:paraId="7867882A" w14:textId="77777777" w:rsidR="00003BB7" w:rsidRDefault="00003BB7"/>
        </w:tc>
        <w:tc>
          <w:tcPr>
            <w:tcW w:w="2718" w:type="dxa"/>
          </w:tcPr>
          <w:p w14:paraId="6A85417B" w14:textId="77777777" w:rsidR="00003BB7" w:rsidRDefault="00003BB7"/>
        </w:tc>
      </w:tr>
      <w:tr w:rsidR="00003BB7" w14:paraId="41D34113" w14:textId="152DF70F" w:rsidTr="00003BB7">
        <w:tc>
          <w:tcPr>
            <w:tcW w:w="882" w:type="dxa"/>
          </w:tcPr>
          <w:p w14:paraId="4019BA6C" w14:textId="77777777" w:rsidR="00003BB7" w:rsidRDefault="00003BB7">
            <w:r>
              <w:t>7.6</w:t>
            </w:r>
          </w:p>
        </w:tc>
        <w:tc>
          <w:tcPr>
            <w:tcW w:w="3320" w:type="dxa"/>
          </w:tcPr>
          <w:p w14:paraId="3611A33E" w14:textId="77777777" w:rsidR="00003BB7" w:rsidRPr="00417F55" w:rsidRDefault="00003BB7" w:rsidP="00417F55">
            <w:pPr>
              <w:autoSpaceDE w:val="0"/>
              <w:autoSpaceDN w:val="0"/>
              <w:adjustRightInd w:val="0"/>
              <w:rPr>
                <w:rFonts w:cs="Arial"/>
                <w:color w:val="000000"/>
              </w:rPr>
            </w:pPr>
            <w:r w:rsidRPr="00417F55">
              <w:rPr>
                <w:rFonts w:cs="Arial"/>
                <w:color w:val="000000"/>
              </w:rPr>
              <w:t>If firewalls are provided by the Supplier, the Supplier shall provide documentation on the firewalls and their firewall rule sets for normal and emergency operations. If Tacoma Public Utilities has the responsibility of procuring its own firewalls, the Supplier shall recommend appropriate firewall rule sets or rule set guidance for normal and emergency operations. The basis of the firewall rule sets shall be “deny all,” with exceptions explicitly identified by the Supplier.</w:t>
            </w:r>
          </w:p>
          <w:p w14:paraId="5DB04B7A" w14:textId="77777777" w:rsidR="00003BB7" w:rsidRPr="00417F55" w:rsidRDefault="00003BB7" w:rsidP="00417F55"/>
        </w:tc>
        <w:tc>
          <w:tcPr>
            <w:tcW w:w="6256" w:type="dxa"/>
          </w:tcPr>
          <w:p w14:paraId="4F4C6BE0" w14:textId="77777777" w:rsidR="00003BB7" w:rsidRDefault="00003BB7"/>
        </w:tc>
        <w:tc>
          <w:tcPr>
            <w:tcW w:w="2718" w:type="dxa"/>
          </w:tcPr>
          <w:p w14:paraId="1F6BB917" w14:textId="77777777" w:rsidR="00003BB7" w:rsidRDefault="00003BB7"/>
        </w:tc>
      </w:tr>
      <w:tr w:rsidR="00003BB7" w14:paraId="601E2B56" w14:textId="02A87B81" w:rsidTr="00003BB7">
        <w:tc>
          <w:tcPr>
            <w:tcW w:w="882" w:type="dxa"/>
          </w:tcPr>
          <w:p w14:paraId="6074416E" w14:textId="77777777" w:rsidR="00003BB7" w:rsidRDefault="00003BB7">
            <w:r>
              <w:t>7.7</w:t>
            </w:r>
          </w:p>
        </w:tc>
        <w:tc>
          <w:tcPr>
            <w:tcW w:w="3320" w:type="dxa"/>
          </w:tcPr>
          <w:p w14:paraId="66FEF665" w14:textId="77777777" w:rsidR="00003BB7" w:rsidRPr="00417F55" w:rsidRDefault="00003BB7" w:rsidP="00417F55">
            <w:pPr>
              <w:autoSpaceDE w:val="0"/>
              <w:autoSpaceDN w:val="0"/>
              <w:adjustRightInd w:val="0"/>
              <w:rPr>
                <w:rFonts w:cs="Arial"/>
                <w:color w:val="000000"/>
              </w:rPr>
            </w:pPr>
            <w:r w:rsidRPr="00417F55">
              <w:rPr>
                <w:rFonts w:cs="Arial"/>
                <w:color w:val="000000"/>
              </w:rPr>
              <w:t>The Supplier shall provide Tacoma Public Utilities with access, including administrative as needed, to network components of the procured product, including firewalls.</w:t>
            </w:r>
          </w:p>
          <w:p w14:paraId="5E3F6DEF" w14:textId="77777777" w:rsidR="00003BB7" w:rsidRPr="00417F55" w:rsidRDefault="00003BB7" w:rsidP="00417F55"/>
        </w:tc>
        <w:tc>
          <w:tcPr>
            <w:tcW w:w="6256" w:type="dxa"/>
          </w:tcPr>
          <w:p w14:paraId="42696395" w14:textId="77777777" w:rsidR="00003BB7" w:rsidRDefault="00003BB7"/>
        </w:tc>
        <w:tc>
          <w:tcPr>
            <w:tcW w:w="2718" w:type="dxa"/>
          </w:tcPr>
          <w:p w14:paraId="1496B6AB" w14:textId="77777777" w:rsidR="00003BB7" w:rsidRDefault="00003BB7"/>
        </w:tc>
      </w:tr>
      <w:tr w:rsidR="00003BB7" w14:paraId="20A7C1D6" w14:textId="74EA7771" w:rsidTr="00003BB7">
        <w:tc>
          <w:tcPr>
            <w:tcW w:w="882" w:type="dxa"/>
          </w:tcPr>
          <w:p w14:paraId="007164C7" w14:textId="77777777" w:rsidR="00003BB7" w:rsidRDefault="00003BB7">
            <w:r>
              <w:t>7.8</w:t>
            </w:r>
          </w:p>
        </w:tc>
        <w:tc>
          <w:tcPr>
            <w:tcW w:w="3320" w:type="dxa"/>
          </w:tcPr>
          <w:p w14:paraId="1933D44D" w14:textId="77777777" w:rsidR="00003BB7" w:rsidRPr="00417F55" w:rsidRDefault="00003BB7" w:rsidP="00417F55">
            <w:pPr>
              <w:autoSpaceDE w:val="0"/>
              <w:autoSpaceDN w:val="0"/>
              <w:adjustRightInd w:val="0"/>
              <w:rPr>
                <w:rFonts w:cs="Arial"/>
                <w:color w:val="000000"/>
              </w:rPr>
            </w:pPr>
            <w:r w:rsidRPr="00417F55">
              <w:rPr>
                <w:rFonts w:cs="Arial"/>
                <w:color w:val="000000"/>
              </w:rPr>
              <w:t>The Supplier shall document all remote access entry pathways and ensure that they can be enabled or disabled by Tacoma Public Utilities as needed.</w:t>
            </w:r>
          </w:p>
          <w:p w14:paraId="746455AD" w14:textId="77777777" w:rsidR="00003BB7" w:rsidRPr="00417F55" w:rsidRDefault="00003BB7" w:rsidP="00417F55"/>
        </w:tc>
        <w:tc>
          <w:tcPr>
            <w:tcW w:w="6256" w:type="dxa"/>
          </w:tcPr>
          <w:p w14:paraId="4837D308" w14:textId="77777777" w:rsidR="00003BB7" w:rsidRDefault="00003BB7"/>
        </w:tc>
        <w:tc>
          <w:tcPr>
            <w:tcW w:w="2718" w:type="dxa"/>
          </w:tcPr>
          <w:p w14:paraId="61F5192B" w14:textId="77777777" w:rsidR="00003BB7" w:rsidRDefault="00003BB7"/>
        </w:tc>
      </w:tr>
      <w:tr w:rsidR="00003BB7" w14:paraId="1688C33E" w14:textId="12D36ED9" w:rsidTr="00003BB7">
        <w:tc>
          <w:tcPr>
            <w:tcW w:w="882" w:type="dxa"/>
          </w:tcPr>
          <w:p w14:paraId="5EC3DFBE" w14:textId="77777777" w:rsidR="00003BB7" w:rsidRDefault="00003BB7">
            <w:r>
              <w:t>7.9</w:t>
            </w:r>
          </w:p>
        </w:tc>
        <w:tc>
          <w:tcPr>
            <w:tcW w:w="3320" w:type="dxa"/>
          </w:tcPr>
          <w:p w14:paraId="1B6B7449" w14:textId="77777777" w:rsidR="00003BB7" w:rsidRPr="00417F55" w:rsidRDefault="00003BB7" w:rsidP="00417F55">
            <w:pPr>
              <w:autoSpaceDE w:val="0"/>
              <w:autoSpaceDN w:val="0"/>
              <w:adjustRightInd w:val="0"/>
              <w:rPr>
                <w:rFonts w:cs="Arial"/>
                <w:color w:val="000000"/>
              </w:rPr>
            </w:pPr>
            <w:r w:rsidRPr="00417F55">
              <w:rPr>
                <w:rFonts w:cs="Arial"/>
                <w:color w:val="000000"/>
              </w:rPr>
              <w:t>The Supplier shall verify that the procured product allows use of unique routable network address spaces (i.e., address spaces other than 192.168.0.0/16, 172.16.0.0/12, and 10.0.0.0/8 must be supported) that work within Tacoma Public Utilities’ network. Where this is not available, the Supplier shall offer an alternative approach, with mitigating security measures, that is acceptable to Tacoma Public Utilities.</w:t>
            </w:r>
          </w:p>
          <w:p w14:paraId="0458DC74" w14:textId="77777777" w:rsidR="00003BB7" w:rsidRPr="00417F55" w:rsidRDefault="00003BB7" w:rsidP="00417F55"/>
        </w:tc>
        <w:tc>
          <w:tcPr>
            <w:tcW w:w="6256" w:type="dxa"/>
          </w:tcPr>
          <w:p w14:paraId="600E1000" w14:textId="77777777" w:rsidR="00003BB7" w:rsidRDefault="00003BB7"/>
        </w:tc>
        <w:tc>
          <w:tcPr>
            <w:tcW w:w="2718" w:type="dxa"/>
          </w:tcPr>
          <w:p w14:paraId="545047B5" w14:textId="77777777" w:rsidR="00003BB7" w:rsidRDefault="00003BB7"/>
        </w:tc>
      </w:tr>
      <w:tr w:rsidR="00003BB7" w14:paraId="7D27AE7A" w14:textId="26DBD288" w:rsidTr="00003BB7">
        <w:tc>
          <w:tcPr>
            <w:tcW w:w="882" w:type="dxa"/>
          </w:tcPr>
          <w:p w14:paraId="17B6E2F0" w14:textId="77777777" w:rsidR="00003BB7" w:rsidRDefault="00003BB7">
            <w:r>
              <w:t>7.10</w:t>
            </w:r>
          </w:p>
        </w:tc>
        <w:tc>
          <w:tcPr>
            <w:tcW w:w="3320" w:type="dxa"/>
          </w:tcPr>
          <w:p w14:paraId="5E2CDA9E" w14:textId="77777777" w:rsidR="00003BB7" w:rsidRPr="00417F55" w:rsidRDefault="00003BB7" w:rsidP="00417F55">
            <w:pPr>
              <w:autoSpaceDE w:val="0"/>
              <w:autoSpaceDN w:val="0"/>
              <w:adjustRightInd w:val="0"/>
              <w:rPr>
                <w:rFonts w:cs="Arial"/>
                <w:color w:val="000000"/>
              </w:rPr>
            </w:pPr>
            <w:r w:rsidRPr="00417F55">
              <w:rPr>
                <w:rFonts w:cs="Arial"/>
                <w:color w:val="000000"/>
              </w:rPr>
              <w:t>The Supplier shall provide or utilize an existing security-isolated environment outside the control network (e.g., using a demilitarized zone [DMZ] or an equivalent or a superior form of security isolation) for the communications tunneling server to reside in.</w:t>
            </w:r>
          </w:p>
          <w:p w14:paraId="79CBB989" w14:textId="77777777" w:rsidR="00003BB7" w:rsidRPr="00417F55" w:rsidRDefault="00003BB7" w:rsidP="00417F55"/>
        </w:tc>
        <w:tc>
          <w:tcPr>
            <w:tcW w:w="6256" w:type="dxa"/>
          </w:tcPr>
          <w:p w14:paraId="1799AA51" w14:textId="77777777" w:rsidR="00003BB7" w:rsidRDefault="00003BB7"/>
        </w:tc>
        <w:tc>
          <w:tcPr>
            <w:tcW w:w="2718" w:type="dxa"/>
          </w:tcPr>
          <w:p w14:paraId="5A2874D6" w14:textId="77777777" w:rsidR="00003BB7" w:rsidRDefault="00003BB7"/>
        </w:tc>
      </w:tr>
      <w:tr w:rsidR="00003BB7" w14:paraId="4B3D5615" w14:textId="5D170FE1" w:rsidTr="00003BB7">
        <w:tc>
          <w:tcPr>
            <w:tcW w:w="882" w:type="dxa"/>
          </w:tcPr>
          <w:p w14:paraId="765D8257" w14:textId="77777777" w:rsidR="00003BB7" w:rsidRDefault="00003BB7">
            <w:r>
              <w:t>7.11</w:t>
            </w:r>
          </w:p>
        </w:tc>
        <w:tc>
          <w:tcPr>
            <w:tcW w:w="3320" w:type="dxa"/>
          </w:tcPr>
          <w:p w14:paraId="7C5E45E7" w14:textId="77777777" w:rsidR="00003BB7" w:rsidRPr="00417F55" w:rsidRDefault="00003BB7" w:rsidP="00417F55">
            <w:pPr>
              <w:autoSpaceDE w:val="0"/>
              <w:autoSpaceDN w:val="0"/>
              <w:adjustRightInd w:val="0"/>
              <w:rPr>
                <w:rFonts w:cs="Arial"/>
                <w:color w:val="000000"/>
              </w:rPr>
            </w:pPr>
            <w:r w:rsidRPr="00417F55">
              <w:rPr>
                <w:rFonts w:cs="Arial"/>
                <w:color w:val="000000"/>
              </w:rPr>
              <w:t>The Supplier shall use different authentication credentials from those used for in-network communications when establishing control network access using communication tunneling.</w:t>
            </w:r>
          </w:p>
          <w:p w14:paraId="47ACAA53" w14:textId="77777777" w:rsidR="00003BB7" w:rsidRPr="00417F55" w:rsidRDefault="00003BB7" w:rsidP="00417F55"/>
        </w:tc>
        <w:tc>
          <w:tcPr>
            <w:tcW w:w="6256" w:type="dxa"/>
          </w:tcPr>
          <w:p w14:paraId="460F1249" w14:textId="77777777" w:rsidR="00003BB7" w:rsidRDefault="00003BB7"/>
        </w:tc>
        <w:tc>
          <w:tcPr>
            <w:tcW w:w="2718" w:type="dxa"/>
          </w:tcPr>
          <w:p w14:paraId="58C91848" w14:textId="77777777" w:rsidR="00003BB7" w:rsidRDefault="00003BB7"/>
        </w:tc>
      </w:tr>
      <w:tr w:rsidR="00003BB7" w14:paraId="42CEA106" w14:textId="35B5716D" w:rsidTr="00003BB7">
        <w:tc>
          <w:tcPr>
            <w:tcW w:w="882" w:type="dxa"/>
          </w:tcPr>
          <w:p w14:paraId="0B1C3C1F" w14:textId="77777777" w:rsidR="00003BB7" w:rsidRDefault="00003BB7">
            <w:r>
              <w:t>7.12</w:t>
            </w:r>
          </w:p>
        </w:tc>
        <w:tc>
          <w:tcPr>
            <w:tcW w:w="3320" w:type="dxa"/>
          </w:tcPr>
          <w:p w14:paraId="553B3898" w14:textId="77777777" w:rsidR="00003BB7" w:rsidRPr="00417F55" w:rsidRDefault="00003BB7" w:rsidP="00417F55">
            <w:pPr>
              <w:autoSpaceDE w:val="0"/>
              <w:autoSpaceDN w:val="0"/>
              <w:adjustRightInd w:val="0"/>
              <w:rPr>
                <w:rFonts w:cs="Arial"/>
              </w:rPr>
            </w:pPr>
            <w:r w:rsidRPr="00417F55">
              <w:rPr>
                <w:rFonts w:cs="Arial"/>
              </w:rPr>
              <w:t xml:space="preserve">The Supplier shall configure the communication tunneling components of the procured product (e.g., connectors, filters, and concentrators) to provide end-to-end protection (e.g., end-to-end encryption) of the data in </w:t>
            </w:r>
            <w:r w:rsidRPr="00417F55">
              <w:rPr>
                <w:rFonts w:cs="Arial"/>
              </w:rPr>
              <w:lastRenderedPageBreak/>
              <w:t>transit. This shall address confidentiality and/or integrity, as specified by Tacoma Public Utilities.</w:t>
            </w:r>
          </w:p>
          <w:p w14:paraId="5BF6F60F" w14:textId="77777777" w:rsidR="00003BB7" w:rsidRPr="00417F55" w:rsidRDefault="00003BB7" w:rsidP="00417F55"/>
        </w:tc>
        <w:tc>
          <w:tcPr>
            <w:tcW w:w="6256" w:type="dxa"/>
          </w:tcPr>
          <w:p w14:paraId="2C4A8B4C" w14:textId="77777777" w:rsidR="00003BB7" w:rsidRDefault="00003BB7"/>
        </w:tc>
        <w:tc>
          <w:tcPr>
            <w:tcW w:w="2718" w:type="dxa"/>
          </w:tcPr>
          <w:p w14:paraId="0CCD3253" w14:textId="77777777" w:rsidR="00003BB7" w:rsidRDefault="00003BB7"/>
        </w:tc>
      </w:tr>
      <w:tr w:rsidR="00003BB7" w14:paraId="501B37B6" w14:textId="371057D2" w:rsidTr="00003BB7">
        <w:tc>
          <w:tcPr>
            <w:tcW w:w="882" w:type="dxa"/>
          </w:tcPr>
          <w:p w14:paraId="0C0448C9" w14:textId="77777777" w:rsidR="00003BB7" w:rsidRDefault="00003BB7">
            <w:r>
              <w:t>7.13</w:t>
            </w:r>
          </w:p>
        </w:tc>
        <w:tc>
          <w:tcPr>
            <w:tcW w:w="3320" w:type="dxa"/>
          </w:tcPr>
          <w:p w14:paraId="1B690630" w14:textId="77777777" w:rsidR="00003BB7" w:rsidRPr="00417F55" w:rsidRDefault="00003BB7" w:rsidP="00417F55">
            <w:pPr>
              <w:autoSpaceDE w:val="0"/>
              <w:autoSpaceDN w:val="0"/>
              <w:adjustRightInd w:val="0"/>
              <w:rPr>
                <w:rFonts w:cs="Arial"/>
              </w:rPr>
            </w:pPr>
            <w:r w:rsidRPr="00417F55">
              <w:rPr>
                <w:rFonts w:cs="Arial"/>
              </w:rPr>
              <w:t>The Supplier shall provide a method for managing the network components of the procured product and changing configurations, including hardware and software configurations (e.g., addressing schemes).</w:t>
            </w:r>
          </w:p>
          <w:p w14:paraId="271F17A3" w14:textId="77777777" w:rsidR="00003BB7" w:rsidRPr="00417F55" w:rsidRDefault="00003BB7" w:rsidP="00417F55"/>
        </w:tc>
        <w:tc>
          <w:tcPr>
            <w:tcW w:w="6256" w:type="dxa"/>
          </w:tcPr>
          <w:p w14:paraId="6EDA8488" w14:textId="77777777" w:rsidR="00003BB7" w:rsidRDefault="00003BB7"/>
        </w:tc>
        <w:tc>
          <w:tcPr>
            <w:tcW w:w="2718" w:type="dxa"/>
          </w:tcPr>
          <w:p w14:paraId="0905D993" w14:textId="77777777" w:rsidR="00003BB7" w:rsidRDefault="00003BB7"/>
        </w:tc>
      </w:tr>
      <w:tr w:rsidR="00003BB7" w14:paraId="0E315EB5" w14:textId="40789E6A" w:rsidTr="00003BB7">
        <w:tc>
          <w:tcPr>
            <w:tcW w:w="882" w:type="dxa"/>
          </w:tcPr>
          <w:p w14:paraId="3F3526F2" w14:textId="77777777" w:rsidR="00003BB7" w:rsidRDefault="00003BB7">
            <w:r>
              <w:t>7.14</w:t>
            </w:r>
          </w:p>
        </w:tc>
        <w:tc>
          <w:tcPr>
            <w:tcW w:w="3320" w:type="dxa"/>
          </w:tcPr>
          <w:p w14:paraId="7523E5FB" w14:textId="77777777" w:rsidR="00003BB7" w:rsidRPr="00417F55" w:rsidRDefault="00003BB7" w:rsidP="00417F55">
            <w:pPr>
              <w:autoSpaceDE w:val="0"/>
              <w:autoSpaceDN w:val="0"/>
              <w:adjustRightInd w:val="0"/>
              <w:rPr>
                <w:rFonts w:cs="Arial"/>
              </w:rPr>
            </w:pPr>
            <w:r w:rsidRPr="00417F55">
              <w:tab/>
            </w:r>
            <w:r w:rsidRPr="00417F55">
              <w:rPr>
                <w:rFonts w:cs="Arial"/>
              </w:rPr>
              <w:t>The Supplier shall verify and provide documentation that the network configuration management interface is secured.</w:t>
            </w:r>
          </w:p>
          <w:p w14:paraId="7D3AC6BD" w14:textId="77777777" w:rsidR="00003BB7" w:rsidRPr="00417F55" w:rsidRDefault="00003BB7" w:rsidP="00417F55">
            <w:pPr>
              <w:tabs>
                <w:tab w:val="left" w:pos="1046"/>
              </w:tabs>
            </w:pPr>
          </w:p>
        </w:tc>
        <w:tc>
          <w:tcPr>
            <w:tcW w:w="6256" w:type="dxa"/>
          </w:tcPr>
          <w:p w14:paraId="52E74AE7" w14:textId="77777777" w:rsidR="00003BB7" w:rsidRDefault="00003BB7"/>
        </w:tc>
        <w:tc>
          <w:tcPr>
            <w:tcW w:w="2718" w:type="dxa"/>
          </w:tcPr>
          <w:p w14:paraId="6E622352" w14:textId="77777777" w:rsidR="00003BB7" w:rsidRDefault="00003BB7"/>
        </w:tc>
      </w:tr>
      <w:tr w:rsidR="00003BB7" w14:paraId="2D2FC56F" w14:textId="45F1E053" w:rsidTr="00003BB7">
        <w:tc>
          <w:tcPr>
            <w:tcW w:w="882" w:type="dxa"/>
          </w:tcPr>
          <w:p w14:paraId="170AF09E" w14:textId="77777777" w:rsidR="00003BB7" w:rsidRDefault="00003BB7">
            <w:r>
              <w:t>7.15</w:t>
            </w:r>
          </w:p>
        </w:tc>
        <w:tc>
          <w:tcPr>
            <w:tcW w:w="3320" w:type="dxa"/>
          </w:tcPr>
          <w:p w14:paraId="19BD8CFB" w14:textId="77777777" w:rsidR="00003BB7" w:rsidRPr="00417F55" w:rsidRDefault="00003BB7" w:rsidP="00417F55">
            <w:pPr>
              <w:autoSpaceDE w:val="0"/>
              <w:autoSpaceDN w:val="0"/>
              <w:adjustRightInd w:val="0"/>
              <w:rPr>
                <w:rFonts w:cs="Arial"/>
              </w:rPr>
            </w:pPr>
            <w:r w:rsidRPr="00417F55">
              <w:tab/>
            </w:r>
            <w:r w:rsidRPr="00417F55">
              <w:rPr>
                <w:rFonts w:cs="Arial"/>
              </w:rPr>
              <w:t>The Supplier shall provide Access Control Lists (ACLs) for monitoring network components (e.g., port mirroring and network tap) of the procured product.</w:t>
            </w:r>
          </w:p>
          <w:p w14:paraId="17D639C6" w14:textId="77777777" w:rsidR="00003BB7" w:rsidRPr="00417F55" w:rsidRDefault="00003BB7" w:rsidP="00417F55">
            <w:pPr>
              <w:tabs>
                <w:tab w:val="left" w:pos="1358"/>
              </w:tabs>
            </w:pPr>
          </w:p>
        </w:tc>
        <w:tc>
          <w:tcPr>
            <w:tcW w:w="6256" w:type="dxa"/>
          </w:tcPr>
          <w:p w14:paraId="10732A70" w14:textId="77777777" w:rsidR="00003BB7" w:rsidRDefault="00003BB7"/>
        </w:tc>
        <w:tc>
          <w:tcPr>
            <w:tcW w:w="2718" w:type="dxa"/>
          </w:tcPr>
          <w:p w14:paraId="6B379A67" w14:textId="77777777" w:rsidR="00003BB7" w:rsidRDefault="00003BB7"/>
        </w:tc>
      </w:tr>
    </w:tbl>
    <w:p w14:paraId="1CB5F663" w14:textId="77777777" w:rsidR="00771A71" w:rsidRDefault="00771A71"/>
    <w:tbl>
      <w:tblPr>
        <w:tblStyle w:val="TableGrid"/>
        <w:tblW w:w="0" w:type="auto"/>
        <w:tblLook w:val="04A0" w:firstRow="1" w:lastRow="0" w:firstColumn="1" w:lastColumn="0" w:noHBand="0" w:noVBand="1"/>
      </w:tblPr>
      <w:tblGrid>
        <w:gridCol w:w="830"/>
        <w:gridCol w:w="3192"/>
        <w:gridCol w:w="6247"/>
        <w:gridCol w:w="2681"/>
      </w:tblGrid>
      <w:tr w:rsidR="00003BB7" w14:paraId="79352616" w14:textId="78FBFD95" w:rsidTr="002F5CC8">
        <w:tc>
          <w:tcPr>
            <w:tcW w:w="13176" w:type="dxa"/>
            <w:gridSpan w:val="4"/>
          </w:tcPr>
          <w:p w14:paraId="763C3144" w14:textId="2AF6B7C4" w:rsidR="00003BB7" w:rsidRDefault="00003BB7" w:rsidP="00B35B67">
            <w:pPr>
              <w:pStyle w:val="Heading2"/>
              <w:outlineLvl w:val="1"/>
            </w:pPr>
            <w:r>
              <w:t xml:space="preserve">Security Requirements – Malware Detection and Protection </w:t>
            </w:r>
          </w:p>
        </w:tc>
      </w:tr>
      <w:tr w:rsidR="00003BB7" w14:paraId="0A7A4265" w14:textId="7E3AEC85" w:rsidTr="00D515DA">
        <w:tc>
          <w:tcPr>
            <w:tcW w:w="840" w:type="dxa"/>
          </w:tcPr>
          <w:p w14:paraId="07030FC9" w14:textId="77777777" w:rsidR="00003BB7" w:rsidRPr="004A7005" w:rsidRDefault="00003BB7" w:rsidP="00EC41CA">
            <w:pPr>
              <w:keepNext/>
              <w:rPr>
                <w:b/>
              </w:rPr>
            </w:pPr>
            <w:r w:rsidRPr="004A7005">
              <w:rPr>
                <w:b/>
              </w:rPr>
              <w:t>#</w:t>
            </w:r>
          </w:p>
        </w:tc>
        <w:tc>
          <w:tcPr>
            <w:tcW w:w="3232" w:type="dxa"/>
          </w:tcPr>
          <w:p w14:paraId="1B8133D1" w14:textId="77777777" w:rsidR="00003BB7" w:rsidRPr="004A7005" w:rsidRDefault="00003BB7" w:rsidP="00EC41CA">
            <w:pPr>
              <w:keepNext/>
              <w:rPr>
                <w:b/>
              </w:rPr>
            </w:pPr>
            <w:r w:rsidRPr="004A7005">
              <w:rPr>
                <w:b/>
              </w:rPr>
              <w:t>Requirement</w:t>
            </w:r>
          </w:p>
        </w:tc>
        <w:tc>
          <w:tcPr>
            <w:tcW w:w="6386" w:type="dxa"/>
          </w:tcPr>
          <w:p w14:paraId="46AD8954" w14:textId="6C2CD4F7" w:rsidR="00003BB7" w:rsidRPr="004A7005" w:rsidRDefault="00003BB7" w:rsidP="00EC41CA">
            <w:pPr>
              <w:keepNext/>
              <w:rPr>
                <w:b/>
              </w:rPr>
            </w:pPr>
            <w:r>
              <w:rPr>
                <w:b/>
              </w:rPr>
              <w:t>Please explain how the proposed solution meets the requirement or why it is not applicable</w:t>
            </w:r>
          </w:p>
        </w:tc>
        <w:tc>
          <w:tcPr>
            <w:tcW w:w="2718" w:type="dxa"/>
          </w:tcPr>
          <w:p w14:paraId="02062C5C" w14:textId="77777777" w:rsidR="00A131D3" w:rsidRDefault="00A131D3" w:rsidP="00A131D3">
            <w:pPr>
              <w:keepNext/>
              <w:rPr>
                <w:b/>
              </w:rPr>
            </w:pPr>
            <w:r>
              <w:rPr>
                <w:b/>
              </w:rPr>
              <w:t xml:space="preserve">Specify if the product, feature, or service that meets this requirement is included in the base cost of the proposed solution </w:t>
            </w:r>
          </w:p>
          <w:p w14:paraId="35909D08" w14:textId="41E07886" w:rsidR="00003BB7" w:rsidRPr="004A7005" w:rsidRDefault="00A131D3" w:rsidP="00A131D3">
            <w:pPr>
              <w:keepNext/>
              <w:rPr>
                <w:b/>
              </w:rPr>
            </w:pPr>
            <w:r>
              <w:rPr>
                <w:b/>
              </w:rPr>
              <w:t>(Yes or No)</w:t>
            </w:r>
          </w:p>
        </w:tc>
      </w:tr>
      <w:tr w:rsidR="00003BB7" w14:paraId="6409A7F9" w14:textId="07E51958" w:rsidTr="00D515DA">
        <w:tc>
          <w:tcPr>
            <w:tcW w:w="840" w:type="dxa"/>
          </w:tcPr>
          <w:p w14:paraId="0F51DF3B" w14:textId="77777777" w:rsidR="00003BB7" w:rsidRDefault="00003BB7">
            <w:r>
              <w:t>8.1</w:t>
            </w:r>
          </w:p>
        </w:tc>
        <w:tc>
          <w:tcPr>
            <w:tcW w:w="3232" w:type="dxa"/>
          </w:tcPr>
          <w:p w14:paraId="52ED994C" w14:textId="77777777" w:rsidR="00003BB7" w:rsidRPr="00417F55" w:rsidRDefault="00003BB7" w:rsidP="00417F55">
            <w:pPr>
              <w:autoSpaceDE w:val="0"/>
              <w:autoSpaceDN w:val="0"/>
              <w:adjustRightInd w:val="0"/>
              <w:rPr>
                <w:rFonts w:cs="Arial"/>
                <w:color w:val="000000"/>
              </w:rPr>
            </w:pPr>
            <w:r w:rsidRPr="00417F55">
              <w:rPr>
                <w:rFonts w:cs="Arial"/>
                <w:color w:val="000000"/>
              </w:rPr>
              <w:t>The Supplier shall provide, or specify how to implement, the capability to automatically scan any removable media that is introduced to the product being acquired.</w:t>
            </w:r>
          </w:p>
          <w:p w14:paraId="001EE1AA" w14:textId="77777777" w:rsidR="00003BB7" w:rsidRPr="00417F55" w:rsidRDefault="00003BB7" w:rsidP="00417F55"/>
        </w:tc>
        <w:tc>
          <w:tcPr>
            <w:tcW w:w="6386" w:type="dxa"/>
          </w:tcPr>
          <w:p w14:paraId="3BC3DD32" w14:textId="77777777" w:rsidR="00003BB7" w:rsidRDefault="00003BB7"/>
        </w:tc>
        <w:tc>
          <w:tcPr>
            <w:tcW w:w="2718" w:type="dxa"/>
          </w:tcPr>
          <w:p w14:paraId="7B0A0BD9" w14:textId="77777777" w:rsidR="00003BB7" w:rsidRDefault="00003BB7"/>
        </w:tc>
      </w:tr>
      <w:tr w:rsidR="00003BB7" w14:paraId="35CC217E" w14:textId="4B757D97" w:rsidTr="00D515DA">
        <w:tc>
          <w:tcPr>
            <w:tcW w:w="840" w:type="dxa"/>
          </w:tcPr>
          <w:p w14:paraId="617DD764" w14:textId="77777777" w:rsidR="00003BB7" w:rsidRDefault="00003BB7">
            <w:r>
              <w:t>8.2</w:t>
            </w:r>
          </w:p>
        </w:tc>
        <w:tc>
          <w:tcPr>
            <w:tcW w:w="3232" w:type="dxa"/>
          </w:tcPr>
          <w:p w14:paraId="33BD12A9" w14:textId="77777777" w:rsidR="00003BB7" w:rsidRPr="00417F55" w:rsidRDefault="00003BB7" w:rsidP="00417F55">
            <w:pPr>
              <w:autoSpaceDE w:val="0"/>
              <w:autoSpaceDN w:val="0"/>
              <w:adjustRightInd w:val="0"/>
              <w:rPr>
                <w:rFonts w:cs="Arial"/>
                <w:color w:val="000000"/>
              </w:rPr>
            </w:pPr>
            <w:r w:rsidRPr="00417F55">
              <w:rPr>
                <w:rFonts w:cs="Arial"/>
                <w:color w:val="000000"/>
              </w:rPr>
              <w:t xml:space="preserve">The Supplier shall implement </w:t>
            </w:r>
            <w:r w:rsidRPr="00417F55">
              <w:rPr>
                <w:rFonts w:cs="Arial"/>
                <w:b/>
                <w:bCs/>
                <w:color w:val="000000"/>
              </w:rPr>
              <w:t xml:space="preserve">at least one </w:t>
            </w:r>
            <w:r w:rsidRPr="00417F55">
              <w:rPr>
                <w:rFonts w:cs="Arial"/>
                <w:color w:val="000000"/>
              </w:rPr>
              <w:t>of the following:</w:t>
            </w:r>
          </w:p>
          <w:p w14:paraId="7781B67B" w14:textId="77777777" w:rsidR="00003BB7" w:rsidRPr="00417F55" w:rsidRDefault="00003BB7" w:rsidP="00417F55">
            <w:pPr>
              <w:pStyle w:val="ListParagraph"/>
              <w:numPr>
                <w:ilvl w:val="0"/>
                <w:numId w:val="22"/>
              </w:numPr>
              <w:autoSpaceDE w:val="0"/>
              <w:autoSpaceDN w:val="0"/>
              <w:adjustRightInd w:val="0"/>
              <w:rPr>
                <w:rFonts w:asciiTheme="minorHAnsi" w:hAnsiTheme="minorHAnsi" w:cs="Arial"/>
                <w:color w:val="000000"/>
                <w:sz w:val="22"/>
                <w:szCs w:val="22"/>
              </w:rPr>
            </w:pPr>
            <w:r w:rsidRPr="00417F55">
              <w:rPr>
                <w:rFonts w:asciiTheme="minorHAnsi" w:hAnsiTheme="minorHAnsi" w:cs="Arial"/>
                <w:color w:val="000000"/>
                <w:sz w:val="22"/>
                <w:szCs w:val="22"/>
              </w:rPr>
              <w:t xml:space="preserve">Provide a host-based malware detection capability. The Supplier shall quarantine (instead of automatically deleting) suspected infected files. The Supplier shall provide an updating scheme for malware signatures. The </w:t>
            </w:r>
            <w:r w:rsidRPr="00417F55">
              <w:rPr>
                <w:rFonts w:asciiTheme="minorHAnsi" w:hAnsiTheme="minorHAnsi" w:cs="Arial"/>
                <w:color w:val="000000"/>
                <w:sz w:val="22"/>
                <w:szCs w:val="22"/>
              </w:rPr>
              <w:lastRenderedPageBreak/>
              <w:t>Supplier shall test and confirm compatibility of malware detection application patches and upgrades.</w:t>
            </w:r>
          </w:p>
          <w:p w14:paraId="46428BC3" w14:textId="77777777" w:rsidR="00003BB7" w:rsidRPr="00417F55" w:rsidRDefault="00003BB7" w:rsidP="00417F55">
            <w:pPr>
              <w:pStyle w:val="ListParagraph"/>
              <w:numPr>
                <w:ilvl w:val="0"/>
                <w:numId w:val="22"/>
              </w:numPr>
              <w:autoSpaceDE w:val="0"/>
              <w:autoSpaceDN w:val="0"/>
              <w:adjustRightInd w:val="0"/>
              <w:rPr>
                <w:rFonts w:asciiTheme="minorHAnsi" w:hAnsiTheme="minorHAnsi" w:cs="Arial"/>
                <w:color w:val="000000"/>
                <w:sz w:val="22"/>
                <w:szCs w:val="22"/>
              </w:rPr>
            </w:pPr>
            <w:r w:rsidRPr="00417F55">
              <w:rPr>
                <w:rFonts w:asciiTheme="minorHAnsi" w:hAnsiTheme="minorHAnsi" w:cs="Arial"/>
                <w:color w:val="000000"/>
                <w:sz w:val="22"/>
                <w:szCs w:val="22"/>
              </w:rPr>
              <w:t>If the Supplier is not providing the host-based malware detection capability, the Supplier shall suggest malware detection products to be used and provide guidance on malware detection and configuration settings that will work with Supplier products.</w:t>
            </w:r>
          </w:p>
          <w:p w14:paraId="01F89415" w14:textId="77777777" w:rsidR="00003BB7" w:rsidRPr="00417F55" w:rsidRDefault="00003BB7" w:rsidP="00417F55">
            <w:pPr>
              <w:pStyle w:val="ListParagraph"/>
              <w:numPr>
                <w:ilvl w:val="0"/>
                <w:numId w:val="22"/>
              </w:numPr>
              <w:autoSpaceDE w:val="0"/>
              <w:autoSpaceDN w:val="0"/>
              <w:adjustRightInd w:val="0"/>
              <w:rPr>
                <w:rFonts w:asciiTheme="minorHAnsi" w:hAnsiTheme="minorHAnsi" w:cs="Arial"/>
                <w:color w:val="000000"/>
                <w:sz w:val="22"/>
                <w:szCs w:val="22"/>
              </w:rPr>
            </w:pPr>
            <w:r w:rsidRPr="00417F55">
              <w:rPr>
                <w:rFonts w:asciiTheme="minorHAnsi" w:hAnsiTheme="minorHAnsi" w:cs="Arial"/>
                <w:color w:val="000000"/>
                <w:sz w:val="22"/>
                <w:szCs w:val="22"/>
              </w:rPr>
              <w:t>If the Supplier is not providing a host-based malware detection capability, nor suggesting malware detection products, and if specified by Tacoma Public Utilities, the Supplier shall provide an application whitelisting solution that is tested, validated, and documented that shall only permit approved applications to run.</w:t>
            </w:r>
          </w:p>
          <w:p w14:paraId="38558DBF" w14:textId="77777777" w:rsidR="00003BB7" w:rsidRPr="00417F55" w:rsidRDefault="00003BB7" w:rsidP="00417F55"/>
        </w:tc>
        <w:tc>
          <w:tcPr>
            <w:tcW w:w="6386" w:type="dxa"/>
          </w:tcPr>
          <w:p w14:paraId="452BA0FF" w14:textId="77777777" w:rsidR="00003BB7" w:rsidRDefault="00003BB7"/>
        </w:tc>
        <w:tc>
          <w:tcPr>
            <w:tcW w:w="2718" w:type="dxa"/>
          </w:tcPr>
          <w:p w14:paraId="755FEA23" w14:textId="77777777" w:rsidR="00003BB7" w:rsidRDefault="00003BB7"/>
        </w:tc>
      </w:tr>
      <w:tr w:rsidR="00003BB7" w14:paraId="6A4C928D" w14:textId="7BA62A36" w:rsidTr="00D515DA">
        <w:tc>
          <w:tcPr>
            <w:tcW w:w="840" w:type="dxa"/>
          </w:tcPr>
          <w:p w14:paraId="732DA3DB" w14:textId="77777777" w:rsidR="00003BB7" w:rsidRDefault="00003BB7">
            <w:r>
              <w:t>8.3</w:t>
            </w:r>
          </w:p>
        </w:tc>
        <w:tc>
          <w:tcPr>
            <w:tcW w:w="3232" w:type="dxa"/>
          </w:tcPr>
          <w:p w14:paraId="38F3F488" w14:textId="77777777" w:rsidR="00003BB7" w:rsidRPr="00417F55" w:rsidRDefault="00003BB7" w:rsidP="00EA00D7">
            <w:pPr>
              <w:pStyle w:val="ListParagraph"/>
              <w:numPr>
                <w:ilvl w:val="1"/>
                <w:numId w:val="29"/>
              </w:numPr>
              <w:autoSpaceDE w:val="0"/>
              <w:autoSpaceDN w:val="0"/>
              <w:adjustRightInd w:val="0"/>
              <w:ind w:left="0"/>
              <w:rPr>
                <w:rFonts w:asciiTheme="minorHAnsi" w:hAnsiTheme="minorHAnsi" w:cs="Arial"/>
                <w:color w:val="000000"/>
                <w:sz w:val="22"/>
                <w:szCs w:val="22"/>
              </w:rPr>
            </w:pPr>
            <w:r w:rsidRPr="00417F55">
              <w:rPr>
                <w:rFonts w:asciiTheme="minorHAnsi" w:hAnsiTheme="minorHAnsi" w:cs="Arial"/>
                <w:color w:val="000000"/>
                <w:sz w:val="22"/>
                <w:szCs w:val="22"/>
              </w:rPr>
              <w:t>The Supplier shall validate that cybersecurity services running on the procured product (e.g., virus checking and malware detection) do not conflict with other such services running on the procured product.</w:t>
            </w:r>
          </w:p>
          <w:p w14:paraId="01F8D582" w14:textId="77777777" w:rsidR="00003BB7" w:rsidRPr="00417F55" w:rsidRDefault="00003BB7" w:rsidP="00417F55"/>
        </w:tc>
        <w:tc>
          <w:tcPr>
            <w:tcW w:w="6386" w:type="dxa"/>
          </w:tcPr>
          <w:p w14:paraId="4223965F" w14:textId="77777777" w:rsidR="00003BB7" w:rsidRDefault="00003BB7"/>
        </w:tc>
        <w:tc>
          <w:tcPr>
            <w:tcW w:w="2718" w:type="dxa"/>
          </w:tcPr>
          <w:p w14:paraId="30AE503B" w14:textId="77777777" w:rsidR="00003BB7" w:rsidRDefault="00003BB7"/>
        </w:tc>
      </w:tr>
    </w:tbl>
    <w:p w14:paraId="169F2C7A" w14:textId="77777777" w:rsidR="00771A71" w:rsidRDefault="00771A71"/>
    <w:tbl>
      <w:tblPr>
        <w:tblStyle w:val="TableGrid"/>
        <w:tblW w:w="0" w:type="auto"/>
        <w:tblLook w:val="04A0" w:firstRow="1" w:lastRow="0" w:firstColumn="1" w:lastColumn="0" w:noHBand="0" w:noVBand="1"/>
      </w:tblPr>
      <w:tblGrid>
        <w:gridCol w:w="831"/>
        <w:gridCol w:w="3178"/>
        <w:gridCol w:w="6259"/>
        <w:gridCol w:w="2682"/>
      </w:tblGrid>
      <w:tr w:rsidR="00876205" w14:paraId="2B09E8ED" w14:textId="51BA4B12" w:rsidTr="002F5CC8">
        <w:tc>
          <w:tcPr>
            <w:tcW w:w="13176" w:type="dxa"/>
            <w:gridSpan w:val="4"/>
          </w:tcPr>
          <w:p w14:paraId="72DEC442" w14:textId="73253AB4" w:rsidR="00876205" w:rsidRDefault="00876205" w:rsidP="00B35B67">
            <w:pPr>
              <w:pStyle w:val="Heading2"/>
              <w:outlineLvl w:val="1"/>
            </w:pPr>
            <w:r>
              <w:t>Security Requirements – Heartbeat Signals</w:t>
            </w:r>
          </w:p>
        </w:tc>
      </w:tr>
      <w:tr w:rsidR="00876205" w14:paraId="5EB6A841" w14:textId="671C0632" w:rsidTr="00876205">
        <w:tc>
          <w:tcPr>
            <w:tcW w:w="840" w:type="dxa"/>
          </w:tcPr>
          <w:p w14:paraId="36399FA5" w14:textId="77777777" w:rsidR="00876205" w:rsidRPr="004A7005" w:rsidRDefault="00876205" w:rsidP="007F367C">
            <w:pPr>
              <w:keepNext/>
              <w:rPr>
                <w:b/>
              </w:rPr>
            </w:pPr>
            <w:r w:rsidRPr="004A7005">
              <w:rPr>
                <w:b/>
              </w:rPr>
              <w:t>#</w:t>
            </w:r>
          </w:p>
        </w:tc>
        <w:tc>
          <w:tcPr>
            <w:tcW w:w="3226" w:type="dxa"/>
          </w:tcPr>
          <w:p w14:paraId="5BAE44B9" w14:textId="77777777" w:rsidR="00876205" w:rsidRPr="004A7005" w:rsidRDefault="00876205" w:rsidP="007F367C">
            <w:pPr>
              <w:keepNext/>
              <w:rPr>
                <w:b/>
              </w:rPr>
            </w:pPr>
            <w:r w:rsidRPr="004A7005">
              <w:rPr>
                <w:b/>
              </w:rPr>
              <w:t>Requirement</w:t>
            </w:r>
          </w:p>
        </w:tc>
        <w:tc>
          <w:tcPr>
            <w:tcW w:w="6392" w:type="dxa"/>
          </w:tcPr>
          <w:p w14:paraId="478F477F" w14:textId="0FCC21B0" w:rsidR="00876205" w:rsidRPr="004A7005" w:rsidRDefault="00876205" w:rsidP="007F367C">
            <w:pPr>
              <w:keepNext/>
              <w:rPr>
                <w:b/>
              </w:rPr>
            </w:pPr>
            <w:r>
              <w:rPr>
                <w:b/>
              </w:rPr>
              <w:t>Please explain how the proposed solution meets the requirement or why it is not applicable</w:t>
            </w:r>
          </w:p>
        </w:tc>
        <w:tc>
          <w:tcPr>
            <w:tcW w:w="2718" w:type="dxa"/>
          </w:tcPr>
          <w:p w14:paraId="528F4D02" w14:textId="77777777" w:rsidR="00A131D3" w:rsidRDefault="00A131D3" w:rsidP="00A131D3">
            <w:pPr>
              <w:keepNext/>
              <w:rPr>
                <w:b/>
              </w:rPr>
            </w:pPr>
            <w:r>
              <w:rPr>
                <w:b/>
              </w:rPr>
              <w:t xml:space="preserve">Specify if the product, feature, or service that meets this requirement is included in the base cost of the proposed solution </w:t>
            </w:r>
          </w:p>
          <w:p w14:paraId="39268D7F" w14:textId="5E8A2F60" w:rsidR="00876205" w:rsidRPr="004A7005" w:rsidRDefault="00A131D3" w:rsidP="00A131D3">
            <w:pPr>
              <w:keepNext/>
              <w:rPr>
                <w:b/>
              </w:rPr>
            </w:pPr>
            <w:r>
              <w:rPr>
                <w:b/>
              </w:rPr>
              <w:t>(Yes or No)</w:t>
            </w:r>
          </w:p>
        </w:tc>
      </w:tr>
      <w:tr w:rsidR="00876205" w14:paraId="6E433957" w14:textId="170F191B" w:rsidTr="00876205">
        <w:tc>
          <w:tcPr>
            <w:tcW w:w="840" w:type="dxa"/>
          </w:tcPr>
          <w:p w14:paraId="2061ACA4" w14:textId="77777777" w:rsidR="00876205" w:rsidRDefault="00876205">
            <w:r>
              <w:t>9.1</w:t>
            </w:r>
          </w:p>
        </w:tc>
        <w:tc>
          <w:tcPr>
            <w:tcW w:w="3226" w:type="dxa"/>
          </w:tcPr>
          <w:p w14:paraId="5E28E00D" w14:textId="77777777" w:rsidR="00876205" w:rsidRPr="00417F55" w:rsidRDefault="00876205" w:rsidP="00417F55">
            <w:pPr>
              <w:autoSpaceDE w:val="0"/>
              <w:autoSpaceDN w:val="0"/>
              <w:adjustRightInd w:val="0"/>
              <w:rPr>
                <w:rFonts w:cs="Arial"/>
                <w:color w:val="000000"/>
              </w:rPr>
            </w:pPr>
            <w:r w:rsidRPr="00417F55">
              <w:rPr>
                <w:rFonts w:cs="Arial"/>
                <w:color w:val="000000"/>
              </w:rPr>
              <w:t xml:space="preserve">The Supplier shall identify heartbeat signals or protocols and recommend which should be included in network monitoring. At a minimum, a last gasp report </w:t>
            </w:r>
            <w:r w:rsidRPr="00417F55">
              <w:rPr>
                <w:rFonts w:cs="Arial"/>
                <w:color w:val="000000"/>
              </w:rPr>
              <w:lastRenderedPageBreak/>
              <w:t>from a dying component or equivalent shall be included in network monitoring.</w:t>
            </w:r>
          </w:p>
          <w:p w14:paraId="61282FB5" w14:textId="77777777" w:rsidR="00876205" w:rsidRPr="00417F55" w:rsidRDefault="00876205" w:rsidP="00417F55"/>
        </w:tc>
        <w:tc>
          <w:tcPr>
            <w:tcW w:w="6392" w:type="dxa"/>
          </w:tcPr>
          <w:p w14:paraId="5DBB1C8D" w14:textId="77777777" w:rsidR="00876205" w:rsidRDefault="00876205"/>
        </w:tc>
        <w:tc>
          <w:tcPr>
            <w:tcW w:w="2718" w:type="dxa"/>
          </w:tcPr>
          <w:p w14:paraId="3942DDBA" w14:textId="77777777" w:rsidR="00876205" w:rsidRDefault="00876205"/>
        </w:tc>
      </w:tr>
      <w:tr w:rsidR="00876205" w14:paraId="67274464" w14:textId="5540F5E5" w:rsidTr="00876205">
        <w:tc>
          <w:tcPr>
            <w:tcW w:w="840" w:type="dxa"/>
          </w:tcPr>
          <w:p w14:paraId="23FBC2EE" w14:textId="77777777" w:rsidR="00876205" w:rsidRDefault="00876205">
            <w:r>
              <w:t>9.2</w:t>
            </w:r>
          </w:p>
        </w:tc>
        <w:tc>
          <w:tcPr>
            <w:tcW w:w="3226" w:type="dxa"/>
          </w:tcPr>
          <w:p w14:paraId="0C71F5E9" w14:textId="77777777" w:rsidR="00876205" w:rsidRPr="00417F55" w:rsidRDefault="00876205" w:rsidP="00417F55">
            <w:pPr>
              <w:autoSpaceDE w:val="0"/>
              <w:autoSpaceDN w:val="0"/>
              <w:adjustRightInd w:val="0"/>
              <w:rPr>
                <w:rFonts w:cs="Arial"/>
                <w:color w:val="000000"/>
              </w:rPr>
            </w:pPr>
            <w:r w:rsidRPr="00417F55">
              <w:rPr>
                <w:rFonts w:cs="Arial"/>
                <w:color w:val="000000"/>
              </w:rPr>
              <w:t>The Supplier shall provide packet definitions of the heartbeat signals and examples of the heartbeat traffic if the signals are included in network monitoring.</w:t>
            </w:r>
          </w:p>
          <w:p w14:paraId="0AF3B022" w14:textId="77777777" w:rsidR="00876205" w:rsidRPr="00417F55" w:rsidRDefault="00876205" w:rsidP="00417F55"/>
        </w:tc>
        <w:tc>
          <w:tcPr>
            <w:tcW w:w="6392" w:type="dxa"/>
          </w:tcPr>
          <w:p w14:paraId="41B8BC94" w14:textId="77777777" w:rsidR="00876205" w:rsidRDefault="00876205"/>
        </w:tc>
        <w:tc>
          <w:tcPr>
            <w:tcW w:w="2718" w:type="dxa"/>
          </w:tcPr>
          <w:p w14:paraId="38263D6A" w14:textId="77777777" w:rsidR="00876205" w:rsidRDefault="00876205"/>
        </w:tc>
      </w:tr>
    </w:tbl>
    <w:p w14:paraId="6877AD3B" w14:textId="77777777" w:rsidR="00771A71" w:rsidRDefault="00771A71"/>
    <w:tbl>
      <w:tblPr>
        <w:tblStyle w:val="TableGrid"/>
        <w:tblW w:w="0" w:type="auto"/>
        <w:tblLook w:val="04A0" w:firstRow="1" w:lastRow="0" w:firstColumn="1" w:lastColumn="0" w:noHBand="0" w:noVBand="1"/>
      </w:tblPr>
      <w:tblGrid>
        <w:gridCol w:w="875"/>
        <w:gridCol w:w="3258"/>
        <w:gridCol w:w="6136"/>
        <w:gridCol w:w="2681"/>
      </w:tblGrid>
      <w:tr w:rsidR="009844EE" w14:paraId="22805C78" w14:textId="2CE8A8D7" w:rsidTr="002F5CC8">
        <w:tc>
          <w:tcPr>
            <w:tcW w:w="13176" w:type="dxa"/>
            <w:gridSpan w:val="4"/>
          </w:tcPr>
          <w:p w14:paraId="74A1FD2C" w14:textId="12A3E7BD" w:rsidR="009844EE" w:rsidRDefault="009844EE" w:rsidP="00B35B67">
            <w:pPr>
              <w:pStyle w:val="Heading2"/>
              <w:outlineLvl w:val="1"/>
            </w:pPr>
            <w:r>
              <w:t xml:space="preserve">Security Requirements – Reliability and Adherence to Standards </w:t>
            </w:r>
          </w:p>
        </w:tc>
      </w:tr>
      <w:tr w:rsidR="009844EE" w14:paraId="0E08BEBC" w14:textId="057A7341" w:rsidTr="009844EE">
        <w:tc>
          <w:tcPr>
            <w:tcW w:w="883" w:type="dxa"/>
          </w:tcPr>
          <w:p w14:paraId="31682556" w14:textId="77777777" w:rsidR="009844EE" w:rsidRPr="004A7005" w:rsidRDefault="009844EE" w:rsidP="007F367C">
            <w:pPr>
              <w:keepNext/>
              <w:rPr>
                <w:b/>
              </w:rPr>
            </w:pPr>
            <w:r w:rsidRPr="004A7005">
              <w:rPr>
                <w:b/>
              </w:rPr>
              <w:t>#</w:t>
            </w:r>
          </w:p>
        </w:tc>
        <w:tc>
          <w:tcPr>
            <w:tcW w:w="3304" w:type="dxa"/>
          </w:tcPr>
          <w:p w14:paraId="036D217F" w14:textId="77777777" w:rsidR="009844EE" w:rsidRPr="004A7005" w:rsidRDefault="009844EE" w:rsidP="007F367C">
            <w:pPr>
              <w:keepNext/>
              <w:rPr>
                <w:b/>
              </w:rPr>
            </w:pPr>
            <w:r w:rsidRPr="004A7005">
              <w:rPr>
                <w:b/>
              </w:rPr>
              <w:t>Requirement</w:t>
            </w:r>
          </w:p>
        </w:tc>
        <w:tc>
          <w:tcPr>
            <w:tcW w:w="6271" w:type="dxa"/>
          </w:tcPr>
          <w:p w14:paraId="0CAAC308" w14:textId="1F9B7B2A" w:rsidR="009844EE" w:rsidRPr="004A7005" w:rsidRDefault="009844EE" w:rsidP="007F367C">
            <w:pPr>
              <w:keepNext/>
              <w:rPr>
                <w:b/>
              </w:rPr>
            </w:pPr>
            <w:r>
              <w:rPr>
                <w:b/>
              </w:rPr>
              <w:t>Please explain how the proposed solution meets the requirement or why it is not applicable</w:t>
            </w:r>
          </w:p>
        </w:tc>
        <w:tc>
          <w:tcPr>
            <w:tcW w:w="2718" w:type="dxa"/>
          </w:tcPr>
          <w:p w14:paraId="4FCDA9A7" w14:textId="77777777" w:rsidR="00A131D3" w:rsidRDefault="00A131D3" w:rsidP="00A131D3">
            <w:pPr>
              <w:keepNext/>
              <w:rPr>
                <w:b/>
              </w:rPr>
            </w:pPr>
            <w:r>
              <w:rPr>
                <w:b/>
              </w:rPr>
              <w:t xml:space="preserve">Specify if the product, feature, or service that meets this requirement is included in the base cost of the proposed solution </w:t>
            </w:r>
          </w:p>
          <w:p w14:paraId="45A4383D" w14:textId="1FF23C38" w:rsidR="009844EE" w:rsidRPr="004A7005" w:rsidRDefault="00A131D3" w:rsidP="00A131D3">
            <w:pPr>
              <w:keepNext/>
              <w:rPr>
                <w:b/>
              </w:rPr>
            </w:pPr>
            <w:r>
              <w:rPr>
                <w:b/>
              </w:rPr>
              <w:t>(Yes or No)</w:t>
            </w:r>
          </w:p>
        </w:tc>
      </w:tr>
      <w:tr w:rsidR="009844EE" w14:paraId="1E3889D0" w14:textId="480E5BC5" w:rsidTr="009844EE">
        <w:tc>
          <w:tcPr>
            <w:tcW w:w="883" w:type="dxa"/>
          </w:tcPr>
          <w:p w14:paraId="0089E7F3" w14:textId="77777777" w:rsidR="009844EE" w:rsidRDefault="009844EE">
            <w:r>
              <w:t>10.1</w:t>
            </w:r>
          </w:p>
        </w:tc>
        <w:tc>
          <w:tcPr>
            <w:tcW w:w="3304" w:type="dxa"/>
          </w:tcPr>
          <w:p w14:paraId="45940ADA" w14:textId="77777777" w:rsidR="009844EE" w:rsidRPr="007F367C" w:rsidRDefault="009844EE" w:rsidP="007F367C">
            <w:pPr>
              <w:autoSpaceDE w:val="0"/>
              <w:autoSpaceDN w:val="0"/>
              <w:adjustRightInd w:val="0"/>
              <w:spacing w:after="240"/>
            </w:pPr>
            <w:r w:rsidRPr="007F367C">
              <w:rPr>
                <w:rFonts w:cs="Arial"/>
                <w:color w:val="000000"/>
              </w:rPr>
              <w:t>The Supplier shall protect the confidentiality and integrity of Tacoma Public Utilities’ sensitive information.</w:t>
            </w:r>
          </w:p>
        </w:tc>
        <w:tc>
          <w:tcPr>
            <w:tcW w:w="6271" w:type="dxa"/>
          </w:tcPr>
          <w:p w14:paraId="5B71222A" w14:textId="77777777" w:rsidR="009844EE" w:rsidRDefault="009844EE"/>
        </w:tc>
        <w:tc>
          <w:tcPr>
            <w:tcW w:w="2718" w:type="dxa"/>
          </w:tcPr>
          <w:p w14:paraId="69E365B6" w14:textId="77777777" w:rsidR="009844EE" w:rsidRDefault="009844EE"/>
        </w:tc>
      </w:tr>
      <w:tr w:rsidR="009844EE" w14:paraId="030F6EE1" w14:textId="53C1EC74" w:rsidTr="009844EE">
        <w:tc>
          <w:tcPr>
            <w:tcW w:w="883" w:type="dxa"/>
          </w:tcPr>
          <w:p w14:paraId="7A0BC142" w14:textId="77777777" w:rsidR="009844EE" w:rsidRDefault="009844EE">
            <w:r>
              <w:t>10.2</w:t>
            </w:r>
          </w:p>
        </w:tc>
        <w:tc>
          <w:tcPr>
            <w:tcW w:w="3304" w:type="dxa"/>
          </w:tcPr>
          <w:p w14:paraId="3001F2DE" w14:textId="77777777" w:rsidR="009844EE" w:rsidRPr="007F367C" w:rsidRDefault="009844EE" w:rsidP="007F367C">
            <w:pPr>
              <w:autoSpaceDE w:val="0"/>
              <w:autoSpaceDN w:val="0"/>
              <w:adjustRightInd w:val="0"/>
              <w:spacing w:after="240"/>
            </w:pPr>
            <w:r w:rsidRPr="007F367C">
              <w:rPr>
                <w:rFonts w:cs="Arial"/>
                <w:color w:val="000000"/>
              </w:rPr>
              <w:t>The Supplier shall verify that the addition of security features does not adversely affect connectivity, latency, bandwidth, response time, and throughput specified.</w:t>
            </w:r>
          </w:p>
        </w:tc>
        <w:tc>
          <w:tcPr>
            <w:tcW w:w="6271" w:type="dxa"/>
          </w:tcPr>
          <w:p w14:paraId="55CF0C15" w14:textId="77777777" w:rsidR="009844EE" w:rsidRDefault="009844EE"/>
        </w:tc>
        <w:tc>
          <w:tcPr>
            <w:tcW w:w="2718" w:type="dxa"/>
          </w:tcPr>
          <w:p w14:paraId="51990936" w14:textId="77777777" w:rsidR="009844EE" w:rsidRDefault="009844EE"/>
        </w:tc>
      </w:tr>
      <w:tr w:rsidR="009844EE" w14:paraId="70D77286" w14:textId="77034C1C" w:rsidTr="009844EE">
        <w:tc>
          <w:tcPr>
            <w:tcW w:w="883" w:type="dxa"/>
          </w:tcPr>
          <w:p w14:paraId="021D5AC6" w14:textId="77777777" w:rsidR="009844EE" w:rsidRDefault="009844EE">
            <w:r>
              <w:t>10.3</w:t>
            </w:r>
          </w:p>
        </w:tc>
        <w:tc>
          <w:tcPr>
            <w:tcW w:w="3304" w:type="dxa"/>
          </w:tcPr>
          <w:p w14:paraId="3B3017C7" w14:textId="77777777" w:rsidR="009844EE" w:rsidRPr="007F367C" w:rsidRDefault="009844EE" w:rsidP="007F367C">
            <w:pPr>
              <w:autoSpaceDE w:val="0"/>
              <w:autoSpaceDN w:val="0"/>
              <w:adjustRightInd w:val="0"/>
              <w:spacing w:after="240"/>
            </w:pPr>
            <w:r w:rsidRPr="007F367C">
              <w:rPr>
                <w:rFonts w:cs="Arial"/>
                <w:color w:val="000000"/>
              </w:rPr>
              <w:t>The Supplier shall use an implementation that complies with the current applicable interoperability and security standards, as specified by Tacoma Public Utilities (e.g., NIST 800 series, ISA/IEC 62443, IEEE 1613, IEEE 1588, and NERC CIP).</w:t>
            </w:r>
          </w:p>
        </w:tc>
        <w:tc>
          <w:tcPr>
            <w:tcW w:w="6271" w:type="dxa"/>
          </w:tcPr>
          <w:p w14:paraId="3F0D0076" w14:textId="77777777" w:rsidR="009844EE" w:rsidRDefault="009844EE"/>
        </w:tc>
        <w:tc>
          <w:tcPr>
            <w:tcW w:w="2718" w:type="dxa"/>
          </w:tcPr>
          <w:p w14:paraId="548BB2CD" w14:textId="77777777" w:rsidR="009844EE" w:rsidRDefault="009844EE"/>
        </w:tc>
      </w:tr>
      <w:tr w:rsidR="009844EE" w14:paraId="13FF8C07" w14:textId="0E573A38" w:rsidTr="009844EE">
        <w:tc>
          <w:tcPr>
            <w:tcW w:w="883" w:type="dxa"/>
          </w:tcPr>
          <w:p w14:paraId="14517FB6" w14:textId="77777777" w:rsidR="009844EE" w:rsidRDefault="009844EE">
            <w:r>
              <w:t>10.4</w:t>
            </w:r>
          </w:p>
        </w:tc>
        <w:tc>
          <w:tcPr>
            <w:tcW w:w="3304" w:type="dxa"/>
          </w:tcPr>
          <w:p w14:paraId="159D1481" w14:textId="77777777" w:rsidR="009844EE" w:rsidRPr="007F367C" w:rsidRDefault="009844EE" w:rsidP="007F367C">
            <w:pPr>
              <w:autoSpaceDE w:val="0"/>
              <w:autoSpaceDN w:val="0"/>
              <w:adjustRightInd w:val="0"/>
              <w:spacing w:after="240"/>
            </w:pPr>
            <w:r w:rsidRPr="007F367C">
              <w:rPr>
                <w:rFonts w:cs="Arial"/>
                <w:color w:val="000000"/>
              </w:rPr>
              <w:t>Upon Tacoma Public Utilities’ request, the Supplier shall return or document the secure disposal of Tacoma Public Utilities’ data and Tacoma Public Utilities-owned hardware that is no longer needed by the Supplier (e.g., NIST Special Publication [SP] 800-80).</w:t>
            </w:r>
          </w:p>
        </w:tc>
        <w:tc>
          <w:tcPr>
            <w:tcW w:w="6271" w:type="dxa"/>
          </w:tcPr>
          <w:p w14:paraId="462852DC" w14:textId="77777777" w:rsidR="009844EE" w:rsidRDefault="009844EE"/>
        </w:tc>
        <w:tc>
          <w:tcPr>
            <w:tcW w:w="2718" w:type="dxa"/>
          </w:tcPr>
          <w:p w14:paraId="43611E5B" w14:textId="77777777" w:rsidR="009844EE" w:rsidRDefault="009844EE"/>
        </w:tc>
      </w:tr>
    </w:tbl>
    <w:p w14:paraId="4DABB4AB" w14:textId="77777777" w:rsidR="00771A71" w:rsidRDefault="00771A71"/>
    <w:tbl>
      <w:tblPr>
        <w:tblStyle w:val="TableGrid"/>
        <w:tblW w:w="0" w:type="auto"/>
        <w:tblLook w:val="04A0" w:firstRow="1" w:lastRow="0" w:firstColumn="1" w:lastColumn="0" w:noHBand="0" w:noVBand="1"/>
      </w:tblPr>
      <w:tblGrid>
        <w:gridCol w:w="875"/>
        <w:gridCol w:w="3235"/>
        <w:gridCol w:w="6159"/>
        <w:gridCol w:w="2681"/>
      </w:tblGrid>
      <w:tr w:rsidR="009844EE" w14:paraId="3CFAD3D4" w14:textId="6B470011" w:rsidTr="002F5CC8">
        <w:tc>
          <w:tcPr>
            <w:tcW w:w="13176" w:type="dxa"/>
            <w:gridSpan w:val="4"/>
          </w:tcPr>
          <w:p w14:paraId="1DDA7899" w14:textId="1D0AAB27" w:rsidR="009844EE" w:rsidRDefault="009844EE" w:rsidP="00B35B67">
            <w:pPr>
              <w:pStyle w:val="Heading2"/>
              <w:outlineLvl w:val="1"/>
            </w:pPr>
            <w:r>
              <w:lastRenderedPageBreak/>
              <w:t>Security Requirements – Secure Development Practices</w:t>
            </w:r>
          </w:p>
        </w:tc>
      </w:tr>
      <w:tr w:rsidR="009844EE" w14:paraId="689D478C" w14:textId="61515920" w:rsidTr="009844EE">
        <w:tc>
          <w:tcPr>
            <w:tcW w:w="883" w:type="dxa"/>
          </w:tcPr>
          <w:p w14:paraId="7D9D4268" w14:textId="77777777" w:rsidR="009844EE" w:rsidRPr="004A7005" w:rsidRDefault="009844EE" w:rsidP="007F367C">
            <w:pPr>
              <w:keepNext/>
              <w:rPr>
                <w:b/>
              </w:rPr>
            </w:pPr>
            <w:r w:rsidRPr="004A7005">
              <w:rPr>
                <w:b/>
              </w:rPr>
              <w:t>#</w:t>
            </w:r>
          </w:p>
        </w:tc>
        <w:tc>
          <w:tcPr>
            <w:tcW w:w="3281" w:type="dxa"/>
          </w:tcPr>
          <w:p w14:paraId="15097A2F" w14:textId="77777777" w:rsidR="009844EE" w:rsidRPr="004A7005" w:rsidRDefault="009844EE" w:rsidP="007F367C">
            <w:pPr>
              <w:keepNext/>
              <w:rPr>
                <w:b/>
              </w:rPr>
            </w:pPr>
            <w:r w:rsidRPr="004A7005">
              <w:rPr>
                <w:b/>
              </w:rPr>
              <w:t>Requirement</w:t>
            </w:r>
          </w:p>
        </w:tc>
        <w:tc>
          <w:tcPr>
            <w:tcW w:w="6294" w:type="dxa"/>
          </w:tcPr>
          <w:p w14:paraId="27A10DDB" w14:textId="03E6A2D6" w:rsidR="009844EE" w:rsidRPr="004A7005" w:rsidRDefault="009844EE" w:rsidP="007F367C">
            <w:pPr>
              <w:keepNext/>
              <w:rPr>
                <w:b/>
              </w:rPr>
            </w:pPr>
            <w:r>
              <w:rPr>
                <w:b/>
              </w:rPr>
              <w:t>Please explain how the proposed solution meets the requirement or why it is not applicable</w:t>
            </w:r>
          </w:p>
        </w:tc>
        <w:tc>
          <w:tcPr>
            <w:tcW w:w="2718" w:type="dxa"/>
          </w:tcPr>
          <w:p w14:paraId="4440CF81" w14:textId="77777777" w:rsidR="00A131D3" w:rsidRDefault="00A131D3" w:rsidP="00A131D3">
            <w:pPr>
              <w:keepNext/>
              <w:rPr>
                <w:b/>
              </w:rPr>
            </w:pPr>
            <w:r>
              <w:rPr>
                <w:b/>
              </w:rPr>
              <w:t xml:space="preserve">Specify if the product, feature, or service that meets this requirement is included in the base cost of the proposed solution </w:t>
            </w:r>
          </w:p>
          <w:p w14:paraId="08D50EC6" w14:textId="05654E00" w:rsidR="009844EE" w:rsidRPr="004A7005" w:rsidRDefault="00A131D3" w:rsidP="00A131D3">
            <w:pPr>
              <w:keepNext/>
              <w:rPr>
                <w:b/>
              </w:rPr>
            </w:pPr>
            <w:r>
              <w:rPr>
                <w:b/>
              </w:rPr>
              <w:t>(Yes or No)</w:t>
            </w:r>
          </w:p>
        </w:tc>
      </w:tr>
      <w:tr w:rsidR="009844EE" w14:paraId="34146AE9" w14:textId="70A475DA" w:rsidTr="009844EE">
        <w:tc>
          <w:tcPr>
            <w:tcW w:w="883" w:type="dxa"/>
          </w:tcPr>
          <w:p w14:paraId="74CEC084" w14:textId="77777777" w:rsidR="009844EE" w:rsidRDefault="009844EE">
            <w:r>
              <w:t>11.1</w:t>
            </w:r>
          </w:p>
        </w:tc>
        <w:tc>
          <w:tcPr>
            <w:tcW w:w="3281" w:type="dxa"/>
          </w:tcPr>
          <w:p w14:paraId="3ABC6F0E" w14:textId="77777777" w:rsidR="009844EE" w:rsidRPr="007F367C" w:rsidRDefault="009844EE" w:rsidP="007F367C">
            <w:pPr>
              <w:autoSpaceDE w:val="0"/>
              <w:autoSpaceDN w:val="0"/>
              <w:adjustRightInd w:val="0"/>
              <w:spacing w:after="240"/>
            </w:pPr>
            <w:r w:rsidRPr="007F367C">
              <w:rPr>
                <w:rFonts w:cs="Arial"/>
                <w:color w:val="000000"/>
              </w:rPr>
              <w:t xml:space="preserve">The Supplier shall provide summary documentation of its secure product development life cycle including the standards, practices (including continuous improvement), and development environment (including the use of secure coding practices) used to create or modify Supplier-provided energy delivery system hardware, software, and firmware. If applicable, the Supplier shall document how the most critical application security weaknesses (including </w:t>
            </w:r>
            <w:r w:rsidRPr="007F367C">
              <w:rPr>
                <w:rFonts w:cs="Arial"/>
                <w:i/>
                <w:iCs/>
                <w:color w:val="000000"/>
              </w:rPr>
              <w:t xml:space="preserve">OWASP Top 10 </w:t>
            </w:r>
            <w:r w:rsidRPr="007F367C">
              <w:rPr>
                <w:rFonts w:cs="Arial"/>
                <w:color w:val="000000"/>
              </w:rPr>
              <w:t xml:space="preserve">or </w:t>
            </w:r>
            <w:r w:rsidRPr="007F367C">
              <w:rPr>
                <w:rFonts w:cs="Arial"/>
                <w:i/>
                <w:iCs/>
                <w:color w:val="000000"/>
              </w:rPr>
              <w:t>SANS Top 25 Most Dangerous Software Errors</w:t>
            </w:r>
            <w:r w:rsidRPr="007F367C">
              <w:rPr>
                <w:rFonts w:cs="Arial"/>
                <w:color w:val="000000"/>
              </w:rPr>
              <w:t>) are addressed in the Supplier’s SDLC.</w:t>
            </w:r>
          </w:p>
        </w:tc>
        <w:tc>
          <w:tcPr>
            <w:tcW w:w="6294" w:type="dxa"/>
          </w:tcPr>
          <w:p w14:paraId="69FD4386" w14:textId="77777777" w:rsidR="009844EE" w:rsidRDefault="009844EE"/>
        </w:tc>
        <w:tc>
          <w:tcPr>
            <w:tcW w:w="2718" w:type="dxa"/>
          </w:tcPr>
          <w:p w14:paraId="704A27AD" w14:textId="77777777" w:rsidR="009844EE" w:rsidRDefault="009844EE"/>
        </w:tc>
      </w:tr>
      <w:tr w:rsidR="009844EE" w14:paraId="237D6069" w14:textId="67E0FEDF" w:rsidTr="009844EE">
        <w:tc>
          <w:tcPr>
            <w:tcW w:w="883" w:type="dxa"/>
          </w:tcPr>
          <w:p w14:paraId="0E563075" w14:textId="77777777" w:rsidR="009844EE" w:rsidRDefault="009844EE">
            <w:r>
              <w:t>11.2</w:t>
            </w:r>
          </w:p>
        </w:tc>
        <w:tc>
          <w:tcPr>
            <w:tcW w:w="3281" w:type="dxa"/>
          </w:tcPr>
          <w:p w14:paraId="1B8DBABE" w14:textId="77777777" w:rsidR="009844EE" w:rsidRPr="007F367C" w:rsidRDefault="009844EE" w:rsidP="007F367C">
            <w:pPr>
              <w:autoSpaceDE w:val="0"/>
              <w:autoSpaceDN w:val="0"/>
              <w:adjustRightInd w:val="0"/>
              <w:spacing w:after="240"/>
            </w:pPr>
            <w:r w:rsidRPr="007F367C">
              <w:rPr>
                <w:rFonts w:cs="Arial"/>
                <w:color w:val="000000"/>
              </w:rPr>
              <w:t xml:space="preserve">As specified by Tacoma Public Utilities, the Supplier shall identify the country (or countries) of origin of the procured product and its components (including hardware, software, and firmware). The Supplier shall identify the countries where the development, manufacturing, maintenance, and service for the product are provided. The Supplier shall notify Tacoma Public Utilities of changes in the list of countries where product maintenance or other services are provided in support of the procured product. This notification shall occur within </w:t>
            </w:r>
            <w:r w:rsidRPr="007F367C">
              <w:rPr>
                <w:rFonts w:cs="Arial"/>
                <w:color w:val="FF0000"/>
              </w:rPr>
              <w:t xml:space="preserve">[a negotiated time period] </w:t>
            </w:r>
            <w:r w:rsidRPr="007F367C">
              <w:rPr>
                <w:rFonts w:cs="Arial"/>
                <w:color w:val="000000"/>
              </w:rPr>
              <w:t>prior to initiating a change in the list of countries.</w:t>
            </w:r>
          </w:p>
        </w:tc>
        <w:tc>
          <w:tcPr>
            <w:tcW w:w="6294" w:type="dxa"/>
          </w:tcPr>
          <w:p w14:paraId="2741D461" w14:textId="77777777" w:rsidR="009844EE" w:rsidRDefault="009844EE"/>
        </w:tc>
        <w:tc>
          <w:tcPr>
            <w:tcW w:w="2718" w:type="dxa"/>
          </w:tcPr>
          <w:p w14:paraId="3D9EA7EC" w14:textId="77777777" w:rsidR="009844EE" w:rsidRDefault="009844EE"/>
        </w:tc>
      </w:tr>
      <w:tr w:rsidR="009844EE" w14:paraId="0CC3A230" w14:textId="0A9CECB1" w:rsidTr="009844EE">
        <w:tc>
          <w:tcPr>
            <w:tcW w:w="883" w:type="dxa"/>
          </w:tcPr>
          <w:p w14:paraId="1BE86773" w14:textId="77777777" w:rsidR="009844EE" w:rsidRDefault="009844EE">
            <w:r>
              <w:t>11.3</w:t>
            </w:r>
          </w:p>
        </w:tc>
        <w:tc>
          <w:tcPr>
            <w:tcW w:w="3281" w:type="dxa"/>
          </w:tcPr>
          <w:p w14:paraId="3DD56F4F" w14:textId="77777777" w:rsidR="009844EE" w:rsidRPr="007F367C" w:rsidRDefault="009844EE" w:rsidP="007F367C">
            <w:pPr>
              <w:autoSpaceDE w:val="0"/>
              <w:autoSpaceDN w:val="0"/>
              <w:adjustRightInd w:val="0"/>
              <w:spacing w:after="240"/>
            </w:pPr>
            <w:r w:rsidRPr="007F367C">
              <w:rPr>
                <w:rFonts w:cs="Arial"/>
                <w:color w:val="000000"/>
              </w:rPr>
              <w:t xml:space="preserve">The Supplier shall provide a Quality Assurance program and validate that the software and firmware of the procured product have undergone Quality Control testing to identify and correct </w:t>
            </w:r>
            <w:r w:rsidRPr="007F367C">
              <w:rPr>
                <w:rFonts w:cs="Arial"/>
                <w:color w:val="000000"/>
              </w:rPr>
              <w:lastRenderedPageBreak/>
              <w:t>potential cybersecurity weaknesses and vulnerabilities. This testing shall include fuzz testing, static testing, dynamic testing, and penetration testing. The Supplier shall use positive and appropriate negative tests to verify that the procured product operates in accordance with requirements and without extra functionality, as well as monitor for unexpected or undesirable behavior during these tests. This testing may be done by the Supplier or an independent entity. The Supplier shall provide summary documentation of the results of the testing that includes unresolved vulnerabilities and recommended mitigation measures.</w:t>
            </w:r>
          </w:p>
        </w:tc>
        <w:tc>
          <w:tcPr>
            <w:tcW w:w="6294" w:type="dxa"/>
          </w:tcPr>
          <w:p w14:paraId="401BFCF2" w14:textId="77777777" w:rsidR="009844EE" w:rsidRDefault="009844EE"/>
        </w:tc>
        <w:tc>
          <w:tcPr>
            <w:tcW w:w="2718" w:type="dxa"/>
          </w:tcPr>
          <w:p w14:paraId="4131019E" w14:textId="77777777" w:rsidR="009844EE" w:rsidRDefault="009844EE"/>
        </w:tc>
      </w:tr>
      <w:tr w:rsidR="009844EE" w14:paraId="588993FF" w14:textId="1017D089" w:rsidTr="009844EE">
        <w:tc>
          <w:tcPr>
            <w:tcW w:w="883" w:type="dxa"/>
          </w:tcPr>
          <w:p w14:paraId="4831CFD9" w14:textId="77777777" w:rsidR="009844EE" w:rsidRDefault="009844EE">
            <w:r>
              <w:t>11.4</w:t>
            </w:r>
          </w:p>
        </w:tc>
        <w:tc>
          <w:tcPr>
            <w:tcW w:w="3281" w:type="dxa"/>
          </w:tcPr>
          <w:p w14:paraId="39FF8B74" w14:textId="77777777" w:rsidR="009844EE" w:rsidRPr="007F367C" w:rsidRDefault="009844EE" w:rsidP="007F367C">
            <w:pPr>
              <w:autoSpaceDE w:val="0"/>
              <w:autoSpaceDN w:val="0"/>
              <w:adjustRightInd w:val="0"/>
              <w:spacing w:after="240"/>
            </w:pPr>
            <w:r w:rsidRPr="007F367C">
              <w:rPr>
                <w:rFonts w:cs="Arial"/>
                <w:color w:val="000000"/>
              </w:rPr>
              <w:t>The Supplier shall provide summary documentation of its coding reviews, including defect lists and plans to correct identified vulnerabilities.</w:t>
            </w:r>
          </w:p>
        </w:tc>
        <w:tc>
          <w:tcPr>
            <w:tcW w:w="6294" w:type="dxa"/>
          </w:tcPr>
          <w:p w14:paraId="1B95AFE5" w14:textId="77777777" w:rsidR="009844EE" w:rsidRDefault="009844EE"/>
        </w:tc>
        <w:tc>
          <w:tcPr>
            <w:tcW w:w="2718" w:type="dxa"/>
          </w:tcPr>
          <w:p w14:paraId="7CA7CBD7" w14:textId="77777777" w:rsidR="009844EE" w:rsidRDefault="009844EE"/>
        </w:tc>
      </w:tr>
      <w:tr w:rsidR="009844EE" w14:paraId="52C5B539" w14:textId="4C440086" w:rsidTr="009844EE">
        <w:tc>
          <w:tcPr>
            <w:tcW w:w="883" w:type="dxa"/>
          </w:tcPr>
          <w:p w14:paraId="30FF7322" w14:textId="77777777" w:rsidR="009844EE" w:rsidRDefault="009844EE">
            <w:r>
              <w:t>11.5</w:t>
            </w:r>
          </w:p>
        </w:tc>
        <w:tc>
          <w:tcPr>
            <w:tcW w:w="3281" w:type="dxa"/>
          </w:tcPr>
          <w:p w14:paraId="52F09C7E" w14:textId="77777777" w:rsidR="009844EE" w:rsidRPr="007F367C" w:rsidRDefault="009844EE" w:rsidP="007F367C">
            <w:pPr>
              <w:autoSpaceDE w:val="0"/>
              <w:autoSpaceDN w:val="0"/>
              <w:adjustRightInd w:val="0"/>
              <w:spacing w:after="240"/>
            </w:pPr>
            <w:r w:rsidRPr="007F367C">
              <w:rPr>
                <w:rFonts w:cs="Arial"/>
                <w:color w:val="000000"/>
              </w:rPr>
              <w:t xml:space="preserve">The Supplier shall communicate security-related technical issues with a single technical point of contact (e.g., a company support email address or a company support phone number), as specified by Tacoma Public Utilities. The Supplier shall communicate with Tacoma Public Utilities within </w:t>
            </w:r>
            <w:r w:rsidRPr="007F367C">
              <w:rPr>
                <w:rFonts w:cs="Arial"/>
                <w:color w:val="FF0000"/>
              </w:rPr>
              <w:t xml:space="preserve">[a negotiated time period] </w:t>
            </w:r>
            <w:r w:rsidRPr="007F367C">
              <w:rPr>
                <w:rFonts w:cs="Arial"/>
                <w:color w:val="000000"/>
              </w:rPr>
              <w:t>(see Section 3.3.3). This is not intended for nontechnical contract-related issues.</w:t>
            </w:r>
          </w:p>
        </w:tc>
        <w:tc>
          <w:tcPr>
            <w:tcW w:w="6294" w:type="dxa"/>
          </w:tcPr>
          <w:p w14:paraId="73B07000" w14:textId="77777777" w:rsidR="009844EE" w:rsidRDefault="009844EE"/>
        </w:tc>
        <w:tc>
          <w:tcPr>
            <w:tcW w:w="2718" w:type="dxa"/>
          </w:tcPr>
          <w:p w14:paraId="67D4F39D" w14:textId="77777777" w:rsidR="009844EE" w:rsidRDefault="009844EE"/>
        </w:tc>
      </w:tr>
      <w:tr w:rsidR="009844EE" w14:paraId="00CF1349" w14:textId="6F92AD31" w:rsidTr="009844EE">
        <w:tc>
          <w:tcPr>
            <w:tcW w:w="883" w:type="dxa"/>
          </w:tcPr>
          <w:p w14:paraId="05C6240D" w14:textId="77777777" w:rsidR="009844EE" w:rsidRDefault="009844EE">
            <w:r>
              <w:t>11.6</w:t>
            </w:r>
          </w:p>
        </w:tc>
        <w:tc>
          <w:tcPr>
            <w:tcW w:w="3281" w:type="dxa"/>
          </w:tcPr>
          <w:p w14:paraId="1D61C01F" w14:textId="77777777" w:rsidR="009844EE" w:rsidRPr="007F367C" w:rsidRDefault="009844EE" w:rsidP="007F367C">
            <w:pPr>
              <w:autoSpaceDE w:val="0"/>
              <w:autoSpaceDN w:val="0"/>
              <w:adjustRightInd w:val="0"/>
              <w:spacing w:after="240"/>
            </w:pPr>
            <w:r w:rsidRPr="007F367C">
              <w:rPr>
                <w:rFonts w:cs="Arial"/>
                <w:color w:val="000000"/>
              </w:rPr>
              <w:t>The Supplier shall provide documentation of all input validation testing including, but not limited to, measures for prevention of command injection, Structured Query Language (SQL) injection, directory traversal, Remote File Include, Cross-Site Scripting (XSS), and buffer overflow.</w:t>
            </w:r>
          </w:p>
        </w:tc>
        <w:tc>
          <w:tcPr>
            <w:tcW w:w="6294" w:type="dxa"/>
          </w:tcPr>
          <w:p w14:paraId="4A141DFB" w14:textId="77777777" w:rsidR="009844EE" w:rsidRDefault="009844EE"/>
        </w:tc>
        <w:tc>
          <w:tcPr>
            <w:tcW w:w="2718" w:type="dxa"/>
          </w:tcPr>
          <w:p w14:paraId="690B24DD" w14:textId="77777777" w:rsidR="009844EE" w:rsidRDefault="009844EE"/>
        </w:tc>
      </w:tr>
      <w:tr w:rsidR="009844EE" w14:paraId="4F472F93" w14:textId="6B921A0F" w:rsidTr="009844EE">
        <w:tc>
          <w:tcPr>
            <w:tcW w:w="883" w:type="dxa"/>
          </w:tcPr>
          <w:p w14:paraId="2323769E" w14:textId="77777777" w:rsidR="009844EE" w:rsidRDefault="009844EE">
            <w:r>
              <w:t>11.7</w:t>
            </w:r>
          </w:p>
        </w:tc>
        <w:tc>
          <w:tcPr>
            <w:tcW w:w="3281" w:type="dxa"/>
          </w:tcPr>
          <w:p w14:paraId="228A4D7D" w14:textId="77777777" w:rsidR="009844EE" w:rsidRPr="007F367C" w:rsidRDefault="009844EE" w:rsidP="007F367C">
            <w:pPr>
              <w:autoSpaceDE w:val="0"/>
              <w:autoSpaceDN w:val="0"/>
              <w:adjustRightInd w:val="0"/>
              <w:spacing w:after="240"/>
            </w:pPr>
            <w:r w:rsidRPr="007F367C">
              <w:rPr>
                <w:rFonts w:cs="Arial"/>
                <w:color w:val="000000"/>
              </w:rPr>
              <w:t xml:space="preserve">The Supplier shall provide a contingency plan for sustaining </w:t>
            </w:r>
            <w:r w:rsidRPr="007F367C">
              <w:rPr>
                <w:rFonts w:cs="Arial"/>
                <w:color w:val="000000"/>
              </w:rPr>
              <w:lastRenderedPageBreak/>
              <w:t>the security of the procured product in the event the Supplier leaves the business (e.g., security-related procedures and products placed in escrow).</w:t>
            </w:r>
          </w:p>
        </w:tc>
        <w:tc>
          <w:tcPr>
            <w:tcW w:w="6294" w:type="dxa"/>
          </w:tcPr>
          <w:p w14:paraId="2ECB7B55" w14:textId="77777777" w:rsidR="009844EE" w:rsidRDefault="009844EE"/>
        </w:tc>
        <w:tc>
          <w:tcPr>
            <w:tcW w:w="2718" w:type="dxa"/>
          </w:tcPr>
          <w:p w14:paraId="5EFEA13E" w14:textId="77777777" w:rsidR="009844EE" w:rsidRDefault="009844EE"/>
        </w:tc>
      </w:tr>
      <w:tr w:rsidR="009844EE" w14:paraId="6A119D10" w14:textId="697CA1A9" w:rsidTr="009844EE">
        <w:tc>
          <w:tcPr>
            <w:tcW w:w="883" w:type="dxa"/>
          </w:tcPr>
          <w:p w14:paraId="78F90BBA" w14:textId="77777777" w:rsidR="009844EE" w:rsidRDefault="009844EE">
            <w:r>
              <w:t>11.8</w:t>
            </w:r>
          </w:p>
        </w:tc>
        <w:tc>
          <w:tcPr>
            <w:tcW w:w="3281" w:type="dxa"/>
          </w:tcPr>
          <w:p w14:paraId="0543E7B1" w14:textId="77777777" w:rsidR="009844EE" w:rsidRPr="007F367C" w:rsidRDefault="009844EE" w:rsidP="007F367C">
            <w:pPr>
              <w:autoSpaceDE w:val="0"/>
              <w:autoSpaceDN w:val="0"/>
              <w:adjustRightInd w:val="0"/>
              <w:spacing w:after="240"/>
            </w:pPr>
            <w:r w:rsidRPr="007F367C">
              <w:rPr>
                <w:rFonts w:cs="Arial"/>
                <w:color w:val="000000"/>
              </w:rPr>
              <w:t xml:space="preserve">Tacoma Public Utilities shall have the right to request documentation of the Supplier’s implemented cybersecurity program, including recent assessment results or conduct periodic </w:t>
            </w:r>
            <w:r w:rsidRPr="007F367C">
              <w:rPr>
                <w:rFonts w:cs="Arial"/>
                <w:color w:val="FF0000"/>
              </w:rPr>
              <w:t xml:space="preserve">[at a negotiated frequency and scope] </w:t>
            </w:r>
            <w:r w:rsidRPr="007F367C">
              <w:rPr>
                <w:rFonts w:cs="Arial"/>
                <w:color w:val="000000"/>
              </w:rPr>
              <w:t>on-site security assessments at the Supplier’s facilities. These on-site security assessments may be conducted by an independent third party, at the discretion of Tacoma Public Utilities.</w:t>
            </w:r>
          </w:p>
        </w:tc>
        <w:tc>
          <w:tcPr>
            <w:tcW w:w="6294" w:type="dxa"/>
          </w:tcPr>
          <w:p w14:paraId="191C345D" w14:textId="77777777" w:rsidR="009844EE" w:rsidRDefault="009844EE"/>
        </w:tc>
        <w:tc>
          <w:tcPr>
            <w:tcW w:w="2718" w:type="dxa"/>
          </w:tcPr>
          <w:p w14:paraId="6D52BDF0" w14:textId="77777777" w:rsidR="009844EE" w:rsidRDefault="009844EE"/>
        </w:tc>
      </w:tr>
    </w:tbl>
    <w:p w14:paraId="40C36161" w14:textId="77777777" w:rsidR="00771A71" w:rsidRDefault="00771A71"/>
    <w:tbl>
      <w:tblPr>
        <w:tblStyle w:val="TableGrid"/>
        <w:tblW w:w="0" w:type="auto"/>
        <w:tblLook w:val="04A0" w:firstRow="1" w:lastRow="0" w:firstColumn="1" w:lastColumn="0" w:noHBand="0" w:noVBand="1"/>
      </w:tblPr>
      <w:tblGrid>
        <w:gridCol w:w="875"/>
        <w:gridCol w:w="3235"/>
        <w:gridCol w:w="6159"/>
        <w:gridCol w:w="2681"/>
      </w:tblGrid>
      <w:tr w:rsidR="0010546F" w14:paraId="7A2962E9" w14:textId="4F6A0E6B" w:rsidTr="002F5CC8">
        <w:tc>
          <w:tcPr>
            <w:tcW w:w="13176" w:type="dxa"/>
            <w:gridSpan w:val="4"/>
          </w:tcPr>
          <w:p w14:paraId="32B80C44" w14:textId="7C7767C5" w:rsidR="0010546F" w:rsidRDefault="0010546F" w:rsidP="00B35B67">
            <w:pPr>
              <w:pStyle w:val="Heading2"/>
              <w:outlineLvl w:val="1"/>
            </w:pPr>
            <w:r>
              <w:t xml:space="preserve">Security Requirements – Documentation and Tracking of Vulnerabilities </w:t>
            </w:r>
          </w:p>
        </w:tc>
      </w:tr>
      <w:tr w:rsidR="0010546F" w14:paraId="01FC574F" w14:textId="59BB6E09" w:rsidTr="0010546F">
        <w:tc>
          <w:tcPr>
            <w:tcW w:w="883" w:type="dxa"/>
          </w:tcPr>
          <w:p w14:paraId="20C481C7" w14:textId="77777777" w:rsidR="0010546F" w:rsidRPr="004A7005" w:rsidRDefault="0010546F" w:rsidP="007F367C">
            <w:pPr>
              <w:keepNext/>
              <w:rPr>
                <w:b/>
              </w:rPr>
            </w:pPr>
            <w:r w:rsidRPr="004A7005">
              <w:rPr>
                <w:b/>
              </w:rPr>
              <w:t>#</w:t>
            </w:r>
          </w:p>
        </w:tc>
        <w:tc>
          <w:tcPr>
            <w:tcW w:w="3281" w:type="dxa"/>
          </w:tcPr>
          <w:p w14:paraId="2DB36FF5" w14:textId="77777777" w:rsidR="0010546F" w:rsidRPr="004A7005" w:rsidRDefault="0010546F" w:rsidP="007F367C">
            <w:pPr>
              <w:keepNext/>
              <w:rPr>
                <w:b/>
              </w:rPr>
            </w:pPr>
            <w:r w:rsidRPr="004A7005">
              <w:rPr>
                <w:b/>
              </w:rPr>
              <w:t>Requirement</w:t>
            </w:r>
          </w:p>
        </w:tc>
        <w:tc>
          <w:tcPr>
            <w:tcW w:w="6294" w:type="dxa"/>
          </w:tcPr>
          <w:p w14:paraId="57DADA7A" w14:textId="4A50BE33" w:rsidR="0010546F" w:rsidRPr="004A7005" w:rsidRDefault="0010546F" w:rsidP="007F367C">
            <w:pPr>
              <w:keepNext/>
              <w:rPr>
                <w:b/>
              </w:rPr>
            </w:pPr>
            <w:r>
              <w:rPr>
                <w:b/>
              </w:rPr>
              <w:t>Please explain how the proposed solution meets the requirement or why it is not applicable</w:t>
            </w:r>
          </w:p>
        </w:tc>
        <w:tc>
          <w:tcPr>
            <w:tcW w:w="2718" w:type="dxa"/>
          </w:tcPr>
          <w:p w14:paraId="0A855DF6" w14:textId="77777777" w:rsidR="00A131D3" w:rsidRDefault="00A131D3" w:rsidP="00A131D3">
            <w:pPr>
              <w:keepNext/>
              <w:rPr>
                <w:b/>
              </w:rPr>
            </w:pPr>
            <w:r>
              <w:rPr>
                <w:b/>
              </w:rPr>
              <w:t xml:space="preserve">Specify if the product, feature, or service that meets this requirement is included in the base cost of the proposed solution </w:t>
            </w:r>
          </w:p>
          <w:p w14:paraId="0679273D" w14:textId="39725ECA" w:rsidR="0010546F" w:rsidRPr="004A7005" w:rsidRDefault="00A131D3" w:rsidP="00A131D3">
            <w:pPr>
              <w:keepNext/>
              <w:rPr>
                <w:b/>
              </w:rPr>
            </w:pPr>
            <w:r>
              <w:rPr>
                <w:b/>
              </w:rPr>
              <w:t>(Yes or No)</w:t>
            </w:r>
          </w:p>
        </w:tc>
      </w:tr>
      <w:tr w:rsidR="0010546F" w14:paraId="50A750F7" w14:textId="70E30C13" w:rsidTr="0010546F">
        <w:tc>
          <w:tcPr>
            <w:tcW w:w="883" w:type="dxa"/>
          </w:tcPr>
          <w:p w14:paraId="48AE3522" w14:textId="77777777" w:rsidR="0010546F" w:rsidRDefault="0010546F">
            <w:r>
              <w:t>12.1</w:t>
            </w:r>
          </w:p>
        </w:tc>
        <w:tc>
          <w:tcPr>
            <w:tcW w:w="3281" w:type="dxa"/>
          </w:tcPr>
          <w:p w14:paraId="5E394579" w14:textId="77777777" w:rsidR="0010546F" w:rsidRPr="007F367C" w:rsidRDefault="0010546F" w:rsidP="007F367C">
            <w:pPr>
              <w:autoSpaceDE w:val="0"/>
              <w:autoSpaceDN w:val="0"/>
              <w:adjustRightInd w:val="0"/>
              <w:spacing w:after="240"/>
            </w:pPr>
            <w:r w:rsidRPr="007F367C">
              <w:rPr>
                <w:rFonts w:cs="Arial"/>
                <w:color w:val="000000"/>
              </w:rPr>
              <w:t>Upon request of Tacoma Public Utilities, and prior to the delivery of the procured product, the Supplier shall provide summary documentation of publicly disclosed vulnerabilities in the procured product and the status of the Supplier’s disposition of those publicly disclosed vulnerabilities.</w:t>
            </w:r>
          </w:p>
        </w:tc>
        <w:tc>
          <w:tcPr>
            <w:tcW w:w="6294" w:type="dxa"/>
          </w:tcPr>
          <w:p w14:paraId="562B27EB" w14:textId="77777777" w:rsidR="0010546F" w:rsidRDefault="0010546F"/>
        </w:tc>
        <w:tc>
          <w:tcPr>
            <w:tcW w:w="2718" w:type="dxa"/>
          </w:tcPr>
          <w:p w14:paraId="51532897" w14:textId="77777777" w:rsidR="0010546F" w:rsidRDefault="0010546F"/>
        </w:tc>
      </w:tr>
      <w:tr w:rsidR="0010546F" w14:paraId="1FDF3A13" w14:textId="7E491413" w:rsidTr="0010546F">
        <w:tc>
          <w:tcPr>
            <w:tcW w:w="883" w:type="dxa"/>
          </w:tcPr>
          <w:p w14:paraId="3DD9F177" w14:textId="77777777" w:rsidR="0010546F" w:rsidRDefault="0010546F">
            <w:r>
              <w:t>12.2</w:t>
            </w:r>
          </w:p>
        </w:tc>
        <w:tc>
          <w:tcPr>
            <w:tcW w:w="3281" w:type="dxa"/>
          </w:tcPr>
          <w:p w14:paraId="6D1144FC" w14:textId="77777777" w:rsidR="0010546F" w:rsidRPr="007F367C" w:rsidRDefault="0010546F" w:rsidP="007F367C">
            <w:pPr>
              <w:autoSpaceDE w:val="0"/>
              <w:autoSpaceDN w:val="0"/>
              <w:adjustRightInd w:val="0"/>
              <w:spacing w:after="240"/>
            </w:pPr>
            <w:r w:rsidRPr="007F367C">
              <w:rPr>
                <w:rFonts w:cs="Arial"/>
                <w:color w:val="000000"/>
              </w:rPr>
              <w:t xml:space="preserve">The Supplier shall provide, within </w:t>
            </w:r>
            <w:r w:rsidRPr="007F367C">
              <w:rPr>
                <w:rFonts w:cs="Arial"/>
                <w:color w:val="FF0000"/>
              </w:rPr>
              <w:t xml:space="preserve">[a negotiated time period] </w:t>
            </w:r>
            <w:r w:rsidRPr="007F367C">
              <w:rPr>
                <w:rFonts w:cs="Arial"/>
                <w:color w:val="000000"/>
              </w:rPr>
              <w:t xml:space="preserve">after product delivery, summary documentation of uncorrected security vulnerabilities in the procured product. This includes summary documentation on vulnerabilities that have not been publicly disclosed or have only been identified after the delivery of the product. The summary </w:t>
            </w:r>
            <w:r w:rsidRPr="007F367C">
              <w:rPr>
                <w:rFonts w:cs="Arial"/>
                <w:color w:val="000000"/>
              </w:rPr>
              <w:lastRenderedPageBreak/>
              <w:t>documentation shall include a description of each vulnerability and its potential impact, root cause, and recommended compensating security controls, mitigations, and/or procedural workarounds.</w:t>
            </w:r>
          </w:p>
        </w:tc>
        <w:tc>
          <w:tcPr>
            <w:tcW w:w="6294" w:type="dxa"/>
          </w:tcPr>
          <w:p w14:paraId="4A9060D2" w14:textId="77777777" w:rsidR="0010546F" w:rsidRDefault="0010546F"/>
        </w:tc>
        <w:tc>
          <w:tcPr>
            <w:tcW w:w="2718" w:type="dxa"/>
          </w:tcPr>
          <w:p w14:paraId="54941A55" w14:textId="77777777" w:rsidR="0010546F" w:rsidRDefault="0010546F"/>
        </w:tc>
      </w:tr>
      <w:tr w:rsidR="0010546F" w14:paraId="1DF0AFC1" w14:textId="50C30B6A" w:rsidTr="0010546F">
        <w:tc>
          <w:tcPr>
            <w:tcW w:w="883" w:type="dxa"/>
          </w:tcPr>
          <w:p w14:paraId="51C39FF3" w14:textId="77777777" w:rsidR="0010546F" w:rsidRDefault="0010546F">
            <w:r>
              <w:t>12.3</w:t>
            </w:r>
          </w:p>
        </w:tc>
        <w:tc>
          <w:tcPr>
            <w:tcW w:w="3281" w:type="dxa"/>
          </w:tcPr>
          <w:p w14:paraId="58DC1E31" w14:textId="77777777" w:rsidR="0010546F" w:rsidRPr="007F367C" w:rsidRDefault="0010546F" w:rsidP="007F367C">
            <w:pPr>
              <w:autoSpaceDE w:val="0"/>
              <w:autoSpaceDN w:val="0"/>
              <w:adjustRightInd w:val="0"/>
              <w:spacing w:after="240"/>
            </w:pPr>
            <w:r w:rsidRPr="007F367C">
              <w:rPr>
                <w:rFonts w:cs="Arial"/>
                <w:color w:val="000000"/>
              </w:rPr>
              <w:t xml:space="preserve">After contract award, the Supplier shall provide summary documentation within </w:t>
            </w:r>
            <w:r w:rsidRPr="007F367C">
              <w:rPr>
                <w:rFonts w:cs="Arial"/>
                <w:color w:val="FF0000"/>
              </w:rPr>
              <w:t xml:space="preserve">[a negotiated time period] </w:t>
            </w:r>
            <w:r w:rsidRPr="007F367C">
              <w:rPr>
                <w:rFonts w:cs="Arial"/>
                <w:color w:val="000000"/>
              </w:rPr>
              <w:t>of any identified security breaches involving the procured product or its supply chain. Initial and follow-up documentation shall include a description of the breach, its potential security impact, its root cause, and recommended corrective actions involving the procured product.</w:t>
            </w:r>
          </w:p>
        </w:tc>
        <w:tc>
          <w:tcPr>
            <w:tcW w:w="6294" w:type="dxa"/>
          </w:tcPr>
          <w:p w14:paraId="0F7F33BE" w14:textId="77777777" w:rsidR="0010546F" w:rsidRDefault="0010546F"/>
        </w:tc>
        <w:tc>
          <w:tcPr>
            <w:tcW w:w="2718" w:type="dxa"/>
          </w:tcPr>
          <w:p w14:paraId="6599C7DC" w14:textId="77777777" w:rsidR="0010546F" w:rsidRDefault="0010546F"/>
        </w:tc>
      </w:tr>
    </w:tbl>
    <w:p w14:paraId="35934DA4" w14:textId="77777777" w:rsidR="00DF5DBE" w:rsidRDefault="00DF5DBE"/>
    <w:tbl>
      <w:tblPr>
        <w:tblStyle w:val="TableGrid"/>
        <w:tblW w:w="0" w:type="auto"/>
        <w:tblLook w:val="04A0" w:firstRow="1" w:lastRow="0" w:firstColumn="1" w:lastColumn="0" w:noHBand="0" w:noVBand="1"/>
      </w:tblPr>
      <w:tblGrid>
        <w:gridCol w:w="877"/>
        <w:gridCol w:w="3171"/>
        <w:gridCol w:w="6220"/>
        <w:gridCol w:w="2682"/>
      </w:tblGrid>
      <w:tr w:rsidR="002F5CC8" w14:paraId="45B512F6" w14:textId="00CB194F" w:rsidTr="002F5CC8">
        <w:tc>
          <w:tcPr>
            <w:tcW w:w="13176" w:type="dxa"/>
            <w:gridSpan w:val="4"/>
          </w:tcPr>
          <w:p w14:paraId="0A96A5D9" w14:textId="08FE29A0" w:rsidR="002F5CC8" w:rsidRDefault="002F5CC8" w:rsidP="00B35B67">
            <w:pPr>
              <w:pStyle w:val="Heading2"/>
              <w:outlineLvl w:val="1"/>
            </w:pPr>
            <w:r>
              <w:t xml:space="preserve">Security Requirements – Problem Reporting </w:t>
            </w:r>
          </w:p>
        </w:tc>
      </w:tr>
      <w:tr w:rsidR="002F5CC8" w14:paraId="339C4128" w14:textId="50652783" w:rsidTr="002F5CC8">
        <w:tc>
          <w:tcPr>
            <w:tcW w:w="885" w:type="dxa"/>
          </w:tcPr>
          <w:p w14:paraId="4EA549E6" w14:textId="77777777" w:rsidR="002F5CC8" w:rsidRPr="004A7005" w:rsidRDefault="002F5CC8" w:rsidP="00DF5DBE">
            <w:pPr>
              <w:rPr>
                <w:b/>
              </w:rPr>
            </w:pPr>
            <w:r w:rsidRPr="004A7005">
              <w:rPr>
                <w:b/>
              </w:rPr>
              <w:t>#</w:t>
            </w:r>
          </w:p>
        </w:tc>
        <w:tc>
          <w:tcPr>
            <w:tcW w:w="3219" w:type="dxa"/>
          </w:tcPr>
          <w:p w14:paraId="3610D0ED" w14:textId="77777777" w:rsidR="002F5CC8" w:rsidRPr="004A7005" w:rsidRDefault="002F5CC8" w:rsidP="00DF5DBE">
            <w:pPr>
              <w:rPr>
                <w:b/>
              </w:rPr>
            </w:pPr>
            <w:r w:rsidRPr="004A7005">
              <w:rPr>
                <w:b/>
              </w:rPr>
              <w:t>Requirement</w:t>
            </w:r>
          </w:p>
        </w:tc>
        <w:tc>
          <w:tcPr>
            <w:tcW w:w="6354" w:type="dxa"/>
          </w:tcPr>
          <w:p w14:paraId="3E2BDBCE" w14:textId="35E667C5" w:rsidR="002F5CC8" w:rsidRPr="004A7005" w:rsidRDefault="002F5CC8" w:rsidP="00DF5DBE">
            <w:pPr>
              <w:rPr>
                <w:b/>
              </w:rPr>
            </w:pPr>
            <w:r>
              <w:rPr>
                <w:b/>
              </w:rPr>
              <w:t>Please explain how the proposed solution meets the requirement or why it is not applicable</w:t>
            </w:r>
          </w:p>
        </w:tc>
        <w:tc>
          <w:tcPr>
            <w:tcW w:w="2718" w:type="dxa"/>
          </w:tcPr>
          <w:p w14:paraId="0B40DC41" w14:textId="77777777" w:rsidR="00A131D3" w:rsidRDefault="00A131D3" w:rsidP="00A131D3">
            <w:pPr>
              <w:keepNext/>
              <w:rPr>
                <w:b/>
              </w:rPr>
            </w:pPr>
            <w:r>
              <w:rPr>
                <w:b/>
              </w:rPr>
              <w:t xml:space="preserve">Specify if the product, feature, or service that meets this requirement is included in the base cost of the proposed solution </w:t>
            </w:r>
          </w:p>
          <w:p w14:paraId="53A99BFA" w14:textId="524E6A47" w:rsidR="002F5CC8" w:rsidRPr="004A7005" w:rsidRDefault="00A131D3" w:rsidP="00A131D3">
            <w:pPr>
              <w:rPr>
                <w:b/>
              </w:rPr>
            </w:pPr>
            <w:r>
              <w:rPr>
                <w:b/>
              </w:rPr>
              <w:t>(Yes or No)</w:t>
            </w:r>
          </w:p>
        </w:tc>
      </w:tr>
      <w:tr w:rsidR="002F5CC8" w14:paraId="67383CD5" w14:textId="2CD19DA3" w:rsidTr="002F5CC8">
        <w:tc>
          <w:tcPr>
            <w:tcW w:w="885" w:type="dxa"/>
          </w:tcPr>
          <w:p w14:paraId="0C7C74C6" w14:textId="77777777" w:rsidR="002F5CC8" w:rsidRDefault="002F5CC8">
            <w:r>
              <w:t>13.1</w:t>
            </w:r>
          </w:p>
        </w:tc>
        <w:tc>
          <w:tcPr>
            <w:tcW w:w="3219" w:type="dxa"/>
          </w:tcPr>
          <w:p w14:paraId="1D989038" w14:textId="77777777" w:rsidR="002F5CC8" w:rsidRPr="007F367C" w:rsidRDefault="002F5CC8" w:rsidP="007F367C">
            <w:pPr>
              <w:autoSpaceDE w:val="0"/>
              <w:autoSpaceDN w:val="0"/>
              <w:adjustRightInd w:val="0"/>
              <w:spacing w:after="240"/>
            </w:pPr>
            <w:r w:rsidRPr="007F367C">
              <w:rPr>
                <w:rFonts w:cs="Arial"/>
                <w:color w:val="000000"/>
              </w:rPr>
              <w:t>The Supplier shall provide a secure process for users to submit problem reports and remediation requests. This process shall include tracking history and corrective action status reporting.</w:t>
            </w:r>
          </w:p>
        </w:tc>
        <w:tc>
          <w:tcPr>
            <w:tcW w:w="6354" w:type="dxa"/>
          </w:tcPr>
          <w:p w14:paraId="00E18858" w14:textId="77777777" w:rsidR="002F5CC8" w:rsidRDefault="002F5CC8"/>
        </w:tc>
        <w:tc>
          <w:tcPr>
            <w:tcW w:w="2718" w:type="dxa"/>
          </w:tcPr>
          <w:p w14:paraId="00994B90" w14:textId="77777777" w:rsidR="002F5CC8" w:rsidRDefault="002F5CC8"/>
        </w:tc>
      </w:tr>
      <w:tr w:rsidR="002F5CC8" w14:paraId="3E78E108" w14:textId="13F48285" w:rsidTr="002F5CC8">
        <w:tc>
          <w:tcPr>
            <w:tcW w:w="885" w:type="dxa"/>
          </w:tcPr>
          <w:p w14:paraId="73829F4E" w14:textId="77777777" w:rsidR="002F5CC8" w:rsidRDefault="002F5CC8">
            <w:r>
              <w:t>13.2</w:t>
            </w:r>
          </w:p>
        </w:tc>
        <w:tc>
          <w:tcPr>
            <w:tcW w:w="3219" w:type="dxa"/>
          </w:tcPr>
          <w:p w14:paraId="7526562A" w14:textId="77777777" w:rsidR="002F5CC8" w:rsidRPr="007F367C" w:rsidRDefault="002F5CC8" w:rsidP="007F367C">
            <w:pPr>
              <w:autoSpaceDE w:val="0"/>
              <w:autoSpaceDN w:val="0"/>
              <w:adjustRightInd w:val="0"/>
              <w:spacing w:after="240"/>
            </w:pPr>
            <w:r w:rsidRPr="007F367C">
              <w:rPr>
                <w:rFonts w:cs="Arial"/>
                <w:color w:val="000000"/>
              </w:rPr>
              <w:t xml:space="preserve">Upon Tacoma Public Utilities submitting a problem report to the Supplier, the Supplier shall review the report, develop an initial action plan within </w:t>
            </w:r>
            <w:r w:rsidRPr="007F367C">
              <w:rPr>
                <w:rFonts w:cs="Arial"/>
                <w:color w:val="FF0000"/>
              </w:rPr>
              <w:t>[a negotiated time period]</w:t>
            </w:r>
            <w:r w:rsidRPr="007F367C">
              <w:rPr>
                <w:rFonts w:cs="Arial"/>
                <w:color w:val="000000"/>
              </w:rPr>
              <w:t xml:space="preserve">, and provide status reports of the problem resolution to Tacoma Public Utilities within </w:t>
            </w:r>
            <w:r w:rsidRPr="007F367C">
              <w:rPr>
                <w:rFonts w:cs="Arial"/>
                <w:color w:val="FF0000"/>
              </w:rPr>
              <w:t>[a negotiated time period]</w:t>
            </w:r>
            <w:r w:rsidRPr="007F367C">
              <w:rPr>
                <w:rFonts w:cs="Arial"/>
                <w:color w:val="000000"/>
              </w:rPr>
              <w:t>.</w:t>
            </w:r>
          </w:p>
        </w:tc>
        <w:tc>
          <w:tcPr>
            <w:tcW w:w="6354" w:type="dxa"/>
          </w:tcPr>
          <w:p w14:paraId="5AC47993" w14:textId="77777777" w:rsidR="002F5CC8" w:rsidRDefault="002F5CC8"/>
        </w:tc>
        <w:tc>
          <w:tcPr>
            <w:tcW w:w="2718" w:type="dxa"/>
          </w:tcPr>
          <w:p w14:paraId="263FEC6E" w14:textId="77777777" w:rsidR="002F5CC8" w:rsidRDefault="002F5CC8"/>
        </w:tc>
      </w:tr>
      <w:tr w:rsidR="002F5CC8" w14:paraId="30674E74" w14:textId="7D5DFB35" w:rsidTr="002F5CC8">
        <w:tc>
          <w:tcPr>
            <w:tcW w:w="885" w:type="dxa"/>
          </w:tcPr>
          <w:p w14:paraId="3E5DC793" w14:textId="77777777" w:rsidR="002F5CC8" w:rsidRDefault="002F5CC8">
            <w:r>
              <w:t>13.3</w:t>
            </w:r>
          </w:p>
        </w:tc>
        <w:tc>
          <w:tcPr>
            <w:tcW w:w="3219" w:type="dxa"/>
          </w:tcPr>
          <w:p w14:paraId="2EBE19CF" w14:textId="77777777" w:rsidR="002F5CC8" w:rsidRPr="007F367C" w:rsidRDefault="002F5CC8" w:rsidP="007F367C">
            <w:pPr>
              <w:autoSpaceDE w:val="0"/>
              <w:autoSpaceDN w:val="0"/>
              <w:adjustRightInd w:val="0"/>
              <w:spacing w:after="240"/>
            </w:pPr>
            <w:r w:rsidRPr="007F367C">
              <w:rPr>
                <w:rFonts w:cs="Arial"/>
                <w:color w:val="000000"/>
              </w:rPr>
              <w:t xml:space="preserve">The Supplier shall provide Tacoma Public Utilities with its </w:t>
            </w:r>
            <w:r w:rsidRPr="007F367C">
              <w:rPr>
                <w:rFonts w:cs="Arial"/>
                <w:color w:val="000000"/>
              </w:rPr>
              <w:lastRenderedPageBreak/>
              <w:t>responsible disclosure and threat reporting policies and procedures (e.g., Computer Emergency Response Teams [CERTs]), which shall address public disclosure protections implemented by the Supplier.</w:t>
            </w:r>
          </w:p>
        </w:tc>
        <w:tc>
          <w:tcPr>
            <w:tcW w:w="6354" w:type="dxa"/>
          </w:tcPr>
          <w:p w14:paraId="4DF0F802" w14:textId="77777777" w:rsidR="002F5CC8" w:rsidRDefault="002F5CC8"/>
        </w:tc>
        <w:tc>
          <w:tcPr>
            <w:tcW w:w="2718" w:type="dxa"/>
          </w:tcPr>
          <w:p w14:paraId="197B0E24" w14:textId="77777777" w:rsidR="002F5CC8" w:rsidRDefault="002F5CC8"/>
        </w:tc>
      </w:tr>
    </w:tbl>
    <w:p w14:paraId="063976EF" w14:textId="77777777" w:rsidR="00DF5DBE" w:rsidRDefault="00DF5DBE"/>
    <w:tbl>
      <w:tblPr>
        <w:tblStyle w:val="TableGrid"/>
        <w:tblW w:w="0" w:type="auto"/>
        <w:tblLook w:val="04A0" w:firstRow="1" w:lastRow="0" w:firstColumn="1" w:lastColumn="0" w:noHBand="0" w:noVBand="1"/>
      </w:tblPr>
      <w:tblGrid>
        <w:gridCol w:w="874"/>
        <w:gridCol w:w="3300"/>
        <w:gridCol w:w="6096"/>
        <w:gridCol w:w="2680"/>
      </w:tblGrid>
      <w:tr w:rsidR="002F5CC8" w14:paraId="09C8276C" w14:textId="05AF41E7" w:rsidTr="002F5CC8">
        <w:tc>
          <w:tcPr>
            <w:tcW w:w="13176" w:type="dxa"/>
            <w:gridSpan w:val="4"/>
          </w:tcPr>
          <w:p w14:paraId="2F7FF12B" w14:textId="17749142" w:rsidR="002F5CC8" w:rsidRDefault="002F5CC8" w:rsidP="00B35B67">
            <w:pPr>
              <w:pStyle w:val="Heading2"/>
              <w:outlineLvl w:val="1"/>
            </w:pPr>
            <w:r>
              <w:t xml:space="preserve">Security Requirements – Patch Management and Updates </w:t>
            </w:r>
          </w:p>
        </w:tc>
      </w:tr>
      <w:tr w:rsidR="002F5CC8" w14:paraId="593241FF" w14:textId="5A53C594" w:rsidTr="002F5CC8">
        <w:tc>
          <w:tcPr>
            <w:tcW w:w="882" w:type="dxa"/>
          </w:tcPr>
          <w:p w14:paraId="5E9D144D" w14:textId="77777777" w:rsidR="002F5CC8" w:rsidRPr="004A7005" w:rsidRDefault="002F5CC8" w:rsidP="00DF5DBE">
            <w:pPr>
              <w:rPr>
                <w:b/>
              </w:rPr>
            </w:pPr>
            <w:r w:rsidRPr="004A7005">
              <w:rPr>
                <w:b/>
              </w:rPr>
              <w:t>#</w:t>
            </w:r>
          </w:p>
        </w:tc>
        <w:tc>
          <w:tcPr>
            <w:tcW w:w="3344" w:type="dxa"/>
          </w:tcPr>
          <w:p w14:paraId="4B20C568" w14:textId="77777777" w:rsidR="002F5CC8" w:rsidRPr="004A7005" w:rsidRDefault="002F5CC8" w:rsidP="00DF5DBE">
            <w:pPr>
              <w:rPr>
                <w:b/>
              </w:rPr>
            </w:pPr>
            <w:r w:rsidRPr="004A7005">
              <w:rPr>
                <w:b/>
              </w:rPr>
              <w:t>Requirement</w:t>
            </w:r>
          </w:p>
        </w:tc>
        <w:tc>
          <w:tcPr>
            <w:tcW w:w="6232" w:type="dxa"/>
          </w:tcPr>
          <w:p w14:paraId="43421527" w14:textId="6068439E" w:rsidR="002F5CC8" w:rsidRPr="004A7005" w:rsidRDefault="002F5CC8" w:rsidP="00DF5DBE">
            <w:pPr>
              <w:rPr>
                <w:b/>
              </w:rPr>
            </w:pPr>
            <w:r>
              <w:rPr>
                <w:b/>
              </w:rPr>
              <w:t>Please explain how the proposed solution meets the requirement or why it is not applicable</w:t>
            </w:r>
          </w:p>
        </w:tc>
        <w:tc>
          <w:tcPr>
            <w:tcW w:w="2718" w:type="dxa"/>
          </w:tcPr>
          <w:p w14:paraId="07A76BB1" w14:textId="77777777" w:rsidR="00A131D3" w:rsidRDefault="00A131D3" w:rsidP="00A131D3">
            <w:pPr>
              <w:keepNext/>
              <w:rPr>
                <w:b/>
              </w:rPr>
            </w:pPr>
            <w:r>
              <w:rPr>
                <w:b/>
              </w:rPr>
              <w:t xml:space="preserve">Specify if the product, feature, or service that meets this requirement is included in the base cost of the proposed solution </w:t>
            </w:r>
          </w:p>
          <w:p w14:paraId="5ACF9921" w14:textId="3CDB28BD" w:rsidR="002F5CC8" w:rsidRPr="004A7005" w:rsidRDefault="00A131D3" w:rsidP="00A131D3">
            <w:pPr>
              <w:rPr>
                <w:b/>
              </w:rPr>
            </w:pPr>
            <w:r>
              <w:rPr>
                <w:b/>
              </w:rPr>
              <w:t>(Yes or No)</w:t>
            </w:r>
          </w:p>
        </w:tc>
      </w:tr>
      <w:tr w:rsidR="002F5CC8" w14:paraId="6276A84F" w14:textId="69326313" w:rsidTr="002F5CC8">
        <w:tc>
          <w:tcPr>
            <w:tcW w:w="882" w:type="dxa"/>
          </w:tcPr>
          <w:p w14:paraId="781AC2C1" w14:textId="77777777" w:rsidR="002F5CC8" w:rsidRDefault="002F5CC8">
            <w:r>
              <w:t>14.1</w:t>
            </w:r>
          </w:p>
        </w:tc>
        <w:tc>
          <w:tcPr>
            <w:tcW w:w="3344" w:type="dxa"/>
          </w:tcPr>
          <w:p w14:paraId="35AE4E44" w14:textId="77777777" w:rsidR="002F5CC8" w:rsidRPr="00A611FE" w:rsidRDefault="002F5CC8" w:rsidP="00A611FE">
            <w:pPr>
              <w:autoSpaceDE w:val="0"/>
              <w:autoSpaceDN w:val="0"/>
              <w:adjustRightInd w:val="0"/>
              <w:spacing w:after="240"/>
            </w:pPr>
            <w:r w:rsidRPr="00A611FE">
              <w:rPr>
                <w:rFonts w:cs="Arial"/>
                <w:color w:val="000000"/>
              </w:rPr>
              <w:t>The Supplier shall provide documentation of its patch management program and update process (including third-party hardware, software, and firmware). This documentation shall include resources and technical capabilities to sustain this program and process. This includes the Supplier’s method or recommendation for how the integrity of the patch is validated by Tacoma Public Utilities. This documentation shall also include the Supplier’s approach and capability to remediate newly reported zero-day vulnerabilities.</w:t>
            </w:r>
          </w:p>
        </w:tc>
        <w:tc>
          <w:tcPr>
            <w:tcW w:w="6232" w:type="dxa"/>
          </w:tcPr>
          <w:p w14:paraId="7AFD4CC2" w14:textId="77777777" w:rsidR="002F5CC8" w:rsidRDefault="002F5CC8"/>
        </w:tc>
        <w:tc>
          <w:tcPr>
            <w:tcW w:w="2718" w:type="dxa"/>
          </w:tcPr>
          <w:p w14:paraId="4D0FB2CF" w14:textId="77777777" w:rsidR="002F5CC8" w:rsidRDefault="002F5CC8"/>
        </w:tc>
      </w:tr>
      <w:tr w:rsidR="002F5CC8" w14:paraId="1377CA8A" w14:textId="6E4B800B" w:rsidTr="002F5CC8">
        <w:tc>
          <w:tcPr>
            <w:tcW w:w="882" w:type="dxa"/>
          </w:tcPr>
          <w:p w14:paraId="7D23C606" w14:textId="77777777" w:rsidR="002F5CC8" w:rsidRDefault="002F5CC8">
            <w:r>
              <w:t>14.2</w:t>
            </w:r>
          </w:p>
        </w:tc>
        <w:tc>
          <w:tcPr>
            <w:tcW w:w="3344" w:type="dxa"/>
          </w:tcPr>
          <w:p w14:paraId="6070C086" w14:textId="77777777" w:rsidR="002F5CC8" w:rsidRPr="00A611FE" w:rsidRDefault="002F5CC8" w:rsidP="00A611FE">
            <w:pPr>
              <w:autoSpaceDE w:val="0"/>
              <w:autoSpaceDN w:val="0"/>
              <w:adjustRightInd w:val="0"/>
              <w:spacing w:after="240"/>
            </w:pPr>
            <w:r w:rsidRPr="00A611FE">
              <w:rPr>
                <w:rFonts w:cs="Arial"/>
                <w:color w:val="000000"/>
              </w:rPr>
              <w:t xml:space="preserve">The Supplier shall verify and provide documentation that procured products (including third-party hardware, software, firmware, and services) have appropriate updates and patches installed prior to delivery to Tacoma Public Utilities, or within </w:t>
            </w:r>
            <w:r w:rsidRPr="00A611FE">
              <w:rPr>
                <w:rFonts w:cs="Arial"/>
                <w:color w:val="FF0000"/>
              </w:rPr>
              <w:t xml:space="preserve">[a pre-negotiated period] </w:t>
            </w:r>
            <w:r w:rsidRPr="00A611FE">
              <w:rPr>
                <w:rFonts w:cs="Arial"/>
                <w:color w:val="000000"/>
              </w:rPr>
              <w:t>after delivery.</w:t>
            </w:r>
          </w:p>
        </w:tc>
        <w:tc>
          <w:tcPr>
            <w:tcW w:w="6232" w:type="dxa"/>
          </w:tcPr>
          <w:p w14:paraId="6096C7B1" w14:textId="77777777" w:rsidR="002F5CC8" w:rsidRDefault="002F5CC8"/>
        </w:tc>
        <w:tc>
          <w:tcPr>
            <w:tcW w:w="2718" w:type="dxa"/>
          </w:tcPr>
          <w:p w14:paraId="617C25D2" w14:textId="77777777" w:rsidR="002F5CC8" w:rsidRDefault="002F5CC8"/>
        </w:tc>
      </w:tr>
      <w:tr w:rsidR="002F5CC8" w14:paraId="5AA302B2" w14:textId="72C3E4FE" w:rsidTr="002F5CC8">
        <w:tc>
          <w:tcPr>
            <w:tcW w:w="882" w:type="dxa"/>
          </w:tcPr>
          <w:p w14:paraId="75A1BF8F" w14:textId="77777777" w:rsidR="002F5CC8" w:rsidRDefault="002F5CC8">
            <w:r>
              <w:t>14.3</w:t>
            </w:r>
          </w:p>
        </w:tc>
        <w:tc>
          <w:tcPr>
            <w:tcW w:w="3344" w:type="dxa"/>
          </w:tcPr>
          <w:p w14:paraId="593ED053" w14:textId="77777777" w:rsidR="002F5CC8" w:rsidRPr="00A611FE" w:rsidRDefault="002F5CC8" w:rsidP="00A611FE">
            <w:pPr>
              <w:autoSpaceDE w:val="0"/>
              <w:autoSpaceDN w:val="0"/>
              <w:adjustRightInd w:val="0"/>
              <w:spacing w:after="240"/>
            </w:pPr>
            <w:r w:rsidRPr="00A611FE">
              <w:rPr>
                <w:rFonts w:cs="Arial"/>
                <w:color w:val="000000"/>
              </w:rPr>
              <w:t xml:space="preserve">For </w:t>
            </w:r>
            <w:r w:rsidRPr="00A611FE">
              <w:rPr>
                <w:rFonts w:cs="Arial"/>
                <w:color w:val="FF0000"/>
              </w:rPr>
              <w:t>[a negotiated time period of the contract or support agreement]</w:t>
            </w:r>
            <w:r w:rsidRPr="00A611FE">
              <w:rPr>
                <w:rFonts w:cs="Arial"/>
                <w:color w:val="000000"/>
              </w:rPr>
              <w:t xml:space="preserve">, the Supplier shall provide appropriate software and firmware updates to remediate newly discovered vulnerabilities or </w:t>
            </w:r>
            <w:r w:rsidRPr="00A611FE">
              <w:rPr>
                <w:rFonts w:cs="Arial"/>
                <w:color w:val="000000"/>
              </w:rPr>
              <w:lastRenderedPageBreak/>
              <w:t xml:space="preserve">weaknesses within </w:t>
            </w:r>
            <w:r w:rsidRPr="00A611FE">
              <w:rPr>
                <w:rFonts w:cs="Arial"/>
                <w:color w:val="FF0000"/>
              </w:rPr>
              <w:t>[a negotiated time period]</w:t>
            </w:r>
            <w:r w:rsidRPr="00A611FE">
              <w:rPr>
                <w:rFonts w:cs="Arial"/>
                <w:color w:val="000000"/>
              </w:rPr>
              <w:t xml:space="preserve">. Updates to remediate critical vulnerabilities shall be provided within a shorter period than other updates, within </w:t>
            </w:r>
            <w:r w:rsidRPr="00A611FE">
              <w:rPr>
                <w:rFonts w:cs="Arial"/>
                <w:color w:val="FF0000"/>
              </w:rPr>
              <w:t>[a negotiated time period (e.g., 7, 14, or 21 days)]</w:t>
            </w:r>
            <w:r w:rsidRPr="00A611FE">
              <w:rPr>
                <w:rFonts w:cs="Arial"/>
                <w:color w:val="000000"/>
              </w:rPr>
              <w:t xml:space="preserve">. If updates cannot be made available by the Supplier within these time periods, the Supplier shall provide mitigations and/or workarounds within </w:t>
            </w:r>
            <w:r w:rsidRPr="00A611FE">
              <w:rPr>
                <w:rFonts w:cs="Arial"/>
                <w:color w:val="FF0000"/>
              </w:rPr>
              <w:t>[a negotiated time period]</w:t>
            </w:r>
            <w:r w:rsidRPr="00A611FE">
              <w:rPr>
                <w:rFonts w:cs="Arial"/>
                <w:color w:val="000000"/>
              </w:rPr>
              <w:t>.</w:t>
            </w:r>
          </w:p>
        </w:tc>
        <w:tc>
          <w:tcPr>
            <w:tcW w:w="6232" w:type="dxa"/>
          </w:tcPr>
          <w:p w14:paraId="59CAF843" w14:textId="77777777" w:rsidR="002F5CC8" w:rsidRDefault="002F5CC8"/>
        </w:tc>
        <w:tc>
          <w:tcPr>
            <w:tcW w:w="2718" w:type="dxa"/>
          </w:tcPr>
          <w:p w14:paraId="6034E034" w14:textId="77777777" w:rsidR="002F5CC8" w:rsidRDefault="002F5CC8"/>
        </w:tc>
      </w:tr>
      <w:tr w:rsidR="002F5CC8" w14:paraId="6043E35A" w14:textId="678A1583" w:rsidTr="002F5CC8">
        <w:tc>
          <w:tcPr>
            <w:tcW w:w="882" w:type="dxa"/>
          </w:tcPr>
          <w:p w14:paraId="3AAB5722" w14:textId="77777777" w:rsidR="002F5CC8" w:rsidRDefault="002F5CC8">
            <w:r>
              <w:t>14.4</w:t>
            </w:r>
          </w:p>
        </w:tc>
        <w:tc>
          <w:tcPr>
            <w:tcW w:w="3344" w:type="dxa"/>
          </w:tcPr>
          <w:p w14:paraId="5A3A7F7A" w14:textId="77777777" w:rsidR="002F5CC8" w:rsidRPr="00A611FE" w:rsidRDefault="002F5CC8" w:rsidP="00A611FE">
            <w:pPr>
              <w:autoSpaceDE w:val="0"/>
              <w:autoSpaceDN w:val="0"/>
              <w:adjustRightInd w:val="0"/>
              <w:spacing w:after="240"/>
            </w:pPr>
            <w:r w:rsidRPr="00A611FE">
              <w:rPr>
                <w:rFonts w:cs="Arial"/>
                <w:color w:val="000000"/>
              </w:rPr>
              <w:t xml:space="preserve">When third-party hardware, software, and firmware is provided by the Supplier to Tacoma Public Utilities, the Supplier shall provide appropriate hardware, software, and firmware updates to remediate newly discovered vulnerabilities or weaknesses within </w:t>
            </w:r>
            <w:r w:rsidRPr="00A611FE">
              <w:rPr>
                <w:rFonts w:cs="Arial"/>
                <w:color w:val="FF0000"/>
              </w:rPr>
              <w:t>[a negotiated time period]</w:t>
            </w:r>
            <w:r w:rsidRPr="00A611FE">
              <w:rPr>
                <w:rFonts w:cs="Arial"/>
                <w:color w:val="000000"/>
              </w:rPr>
              <w:t xml:space="preserve">. Updates to remediate critical vulnerabilities shall be provided within a shorter period than other updates, within </w:t>
            </w:r>
            <w:r w:rsidRPr="00A611FE">
              <w:rPr>
                <w:rFonts w:cs="Arial"/>
                <w:color w:val="FF0000"/>
              </w:rPr>
              <w:t>[a negotiated time period (e.g., 30, 60, or 90 days)]</w:t>
            </w:r>
            <w:r w:rsidRPr="00A611FE">
              <w:rPr>
                <w:rFonts w:cs="Arial"/>
                <w:color w:val="000000"/>
              </w:rPr>
              <w:t xml:space="preserve">. If these third-party updates cannot be made available by the Supplier within these time periods, the Supplier shall provide mitigations and/or workarounds within </w:t>
            </w:r>
            <w:r w:rsidRPr="00A611FE">
              <w:rPr>
                <w:rFonts w:cs="Arial"/>
                <w:color w:val="FF0000"/>
              </w:rPr>
              <w:t>[a negotiated time period]</w:t>
            </w:r>
            <w:r w:rsidRPr="00A611FE">
              <w:rPr>
                <w:rFonts w:cs="Arial"/>
                <w:color w:val="000000"/>
              </w:rPr>
              <w:t>.</w:t>
            </w:r>
          </w:p>
        </w:tc>
        <w:tc>
          <w:tcPr>
            <w:tcW w:w="6232" w:type="dxa"/>
          </w:tcPr>
          <w:p w14:paraId="11395A24" w14:textId="77777777" w:rsidR="002F5CC8" w:rsidRDefault="002F5CC8"/>
        </w:tc>
        <w:tc>
          <w:tcPr>
            <w:tcW w:w="2718" w:type="dxa"/>
          </w:tcPr>
          <w:p w14:paraId="37682EA3" w14:textId="77777777" w:rsidR="002F5CC8" w:rsidRDefault="002F5CC8"/>
        </w:tc>
      </w:tr>
    </w:tbl>
    <w:p w14:paraId="2775F074" w14:textId="77777777" w:rsidR="00DF5DBE" w:rsidRDefault="00DF5DBE"/>
    <w:tbl>
      <w:tblPr>
        <w:tblStyle w:val="TableGrid"/>
        <w:tblW w:w="0" w:type="auto"/>
        <w:tblLook w:val="04A0" w:firstRow="1" w:lastRow="0" w:firstColumn="1" w:lastColumn="0" w:noHBand="0" w:noVBand="1"/>
      </w:tblPr>
      <w:tblGrid>
        <w:gridCol w:w="875"/>
        <w:gridCol w:w="3235"/>
        <w:gridCol w:w="6159"/>
        <w:gridCol w:w="2681"/>
      </w:tblGrid>
      <w:tr w:rsidR="000D3835" w14:paraId="0C74D37E" w14:textId="4C2D720F" w:rsidTr="00C52A97">
        <w:tc>
          <w:tcPr>
            <w:tcW w:w="13176" w:type="dxa"/>
            <w:gridSpan w:val="4"/>
          </w:tcPr>
          <w:p w14:paraId="067D78BA" w14:textId="2AC9336D" w:rsidR="000D3835" w:rsidRDefault="000D3835" w:rsidP="00B35B67">
            <w:pPr>
              <w:pStyle w:val="Heading2"/>
              <w:outlineLvl w:val="1"/>
            </w:pPr>
            <w:r>
              <w:t>Security Requirements – Supplier Personnel Management</w:t>
            </w:r>
          </w:p>
        </w:tc>
      </w:tr>
      <w:tr w:rsidR="000D3835" w14:paraId="4098428C" w14:textId="168D31CB" w:rsidTr="000D3835">
        <w:tc>
          <w:tcPr>
            <w:tcW w:w="883" w:type="dxa"/>
          </w:tcPr>
          <w:p w14:paraId="78E245D6" w14:textId="77777777" w:rsidR="000D3835" w:rsidRPr="004A7005" w:rsidRDefault="000D3835" w:rsidP="00DF5DBE">
            <w:pPr>
              <w:rPr>
                <w:b/>
              </w:rPr>
            </w:pPr>
            <w:r w:rsidRPr="004A7005">
              <w:rPr>
                <w:b/>
              </w:rPr>
              <w:t>#</w:t>
            </w:r>
          </w:p>
        </w:tc>
        <w:tc>
          <w:tcPr>
            <w:tcW w:w="3281" w:type="dxa"/>
          </w:tcPr>
          <w:p w14:paraId="1B9E245F" w14:textId="77777777" w:rsidR="000D3835" w:rsidRPr="004A7005" w:rsidRDefault="000D3835" w:rsidP="00DF5DBE">
            <w:pPr>
              <w:rPr>
                <w:b/>
              </w:rPr>
            </w:pPr>
            <w:r w:rsidRPr="004A7005">
              <w:rPr>
                <w:b/>
              </w:rPr>
              <w:t>Requirement</w:t>
            </w:r>
          </w:p>
        </w:tc>
        <w:tc>
          <w:tcPr>
            <w:tcW w:w="6294" w:type="dxa"/>
          </w:tcPr>
          <w:p w14:paraId="1CE60D48" w14:textId="1D8F4AB1" w:rsidR="000D3835" w:rsidRPr="004A7005" w:rsidRDefault="000D3835" w:rsidP="00DF5DBE">
            <w:pPr>
              <w:rPr>
                <w:b/>
              </w:rPr>
            </w:pPr>
            <w:r>
              <w:rPr>
                <w:b/>
              </w:rPr>
              <w:t>Please explain how the proposed solution meets the requirement or why it is not applicable</w:t>
            </w:r>
          </w:p>
        </w:tc>
        <w:tc>
          <w:tcPr>
            <w:tcW w:w="2718" w:type="dxa"/>
          </w:tcPr>
          <w:p w14:paraId="7F3506D4" w14:textId="77777777" w:rsidR="00A131D3" w:rsidRDefault="00A131D3" w:rsidP="00A131D3">
            <w:pPr>
              <w:keepNext/>
              <w:rPr>
                <w:b/>
              </w:rPr>
            </w:pPr>
            <w:r>
              <w:rPr>
                <w:b/>
              </w:rPr>
              <w:t xml:space="preserve">Specify if the product, feature, or service that meets this requirement is included in the base cost of the proposed solution </w:t>
            </w:r>
          </w:p>
          <w:p w14:paraId="41BBF164" w14:textId="3053EAAD" w:rsidR="000D3835" w:rsidRPr="004A7005" w:rsidRDefault="00A131D3" w:rsidP="00A131D3">
            <w:pPr>
              <w:rPr>
                <w:b/>
              </w:rPr>
            </w:pPr>
            <w:r>
              <w:rPr>
                <w:b/>
              </w:rPr>
              <w:t>(Yes or No)</w:t>
            </w:r>
          </w:p>
        </w:tc>
      </w:tr>
      <w:tr w:rsidR="000D3835" w14:paraId="0DB9DAA1" w14:textId="62286F74" w:rsidTr="000D3835">
        <w:tc>
          <w:tcPr>
            <w:tcW w:w="883" w:type="dxa"/>
          </w:tcPr>
          <w:p w14:paraId="2C3DC1F6" w14:textId="77777777" w:rsidR="000D3835" w:rsidRDefault="000D3835">
            <w:r>
              <w:t>15.1</w:t>
            </w:r>
          </w:p>
        </w:tc>
        <w:tc>
          <w:tcPr>
            <w:tcW w:w="3281" w:type="dxa"/>
          </w:tcPr>
          <w:p w14:paraId="5846D0AF" w14:textId="77777777" w:rsidR="000D3835" w:rsidRPr="001262FB" w:rsidRDefault="000D3835" w:rsidP="001262FB">
            <w:pPr>
              <w:autoSpaceDE w:val="0"/>
              <w:autoSpaceDN w:val="0"/>
              <w:adjustRightInd w:val="0"/>
              <w:spacing w:after="240"/>
            </w:pPr>
            <w:r w:rsidRPr="001262FB">
              <w:rPr>
                <w:rFonts w:cs="Arial"/>
                <w:color w:val="000000"/>
              </w:rPr>
              <w:t xml:space="preserve">The Supplier shall provide summary documentation to attest to its workforce receiving position-appropriate cybersecurity training and awareness. This includes specialized training for those involved in the design, </w:t>
            </w:r>
            <w:r w:rsidRPr="001262FB">
              <w:rPr>
                <w:rFonts w:cs="Arial"/>
                <w:color w:val="000000"/>
              </w:rPr>
              <w:lastRenderedPageBreak/>
              <w:t>development, manufacture, testing, shipping, installation, operation, and maintenance of products procured by Tacoma Public Utilities, as part of the Supplier’s cybersecurity program.</w:t>
            </w:r>
          </w:p>
        </w:tc>
        <w:tc>
          <w:tcPr>
            <w:tcW w:w="6294" w:type="dxa"/>
          </w:tcPr>
          <w:p w14:paraId="2FC0AD01" w14:textId="77777777" w:rsidR="000D3835" w:rsidRDefault="000D3835"/>
        </w:tc>
        <w:tc>
          <w:tcPr>
            <w:tcW w:w="2718" w:type="dxa"/>
          </w:tcPr>
          <w:p w14:paraId="4448A515" w14:textId="77777777" w:rsidR="000D3835" w:rsidRDefault="000D3835"/>
        </w:tc>
      </w:tr>
      <w:tr w:rsidR="000D3835" w14:paraId="39E28A2A" w14:textId="31F1FEB5" w:rsidTr="000D3835">
        <w:tc>
          <w:tcPr>
            <w:tcW w:w="883" w:type="dxa"/>
          </w:tcPr>
          <w:p w14:paraId="2E050F1B" w14:textId="77777777" w:rsidR="000D3835" w:rsidRDefault="000D3835">
            <w:r>
              <w:t>15.2</w:t>
            </w:r>
          </w:p>
        </w:tc>
        <w:tc>
          <w:tcPr>
            <w:tcW w:w="3281" w:type="dxa"/>
          </w:tcPr>
          <w:p w14:paraId="132156A1" w14:textId="77777777" w:rsidR="000D3835" w:rsidRPr="001262FB" w:rsidRDefault="000D3835" w:rsidP="001262FB">
            <w:pPr>
              <w:autoSpaceDE w:val="0"/>
              <w:autoSpaceDN w:val="0"/>
              <w:adjustRightInd w:val="0"/>
              <w:spacing w:after="240"/>
            </w:pPr>
            <w:r w:rsidRPr="001262FB">
              <w:rPr>
                <w:rFonts w:cs="Arial"/>
                <w:color w:val="000000"/>
              </w:rPr>
              <w:t>The Supplier shall perform security background checks on its employees (including contract personnel) working directly on or involved in the development of a Tacoma Public Utilities’ system or procured product. The background check methodology shall be mutually agreed upon by Tacoma Public Utilities and Supplier.</w:t>
            </w:r>
          </w:p>
        </w:tc>
        <w:tc>
          <w:tcPr>
            <w:tcW w:w="6294" w:type="dxa"/>
          </w:tcPr>
          <w:p w14:paraId="01050D79" w14:textId="77777777" w:rsidR="000D3835" w:rsidRDefault="000D3835"/>
        </w:tc>
        <w:tc>
          <w:tcPr>
            <w:tcW w:w="2718" w:type="dxa"/>
          </w:tcPr>
          <w:p w14:paraId="2BC524B2" w14:textId="77777777" w:rsidR="000D3835" w:rsidRDefault="000D3835"/>
        </w:tc>
      </w:tr>
      <w:tr w:rsidR="000D3835" w14:paraId="653E958E" w14:textId="451D8A52" w:rsidTr="000D3835">
        <w:tc>
          <w:tcPr>
            <w:tcW w:w="883" w:type="dxa"/>
          </w:tcPr>
          <w:p w14:paraId="42DB315E" w14:textId="77777777" w:rsidR="000D3835" w:rsidRDefault="000D3835">
            <w:r>
              <w:t>15.3</w:t>
            </w:r>
          </w:p>
        </w:tc>
        <w:tc>
          <w:tcPr>
            <w:tcW w:w="3281" w:type="dxa"/>
          </w:tcPr>
          <w:p w14:paraId="6E01CCB8" w14:textId="77777777" w:rsidR="000D3835" w:rsidRPr="001262FB" w:rsidRDefault="000D3835" w:rsidP="001262FB">
            <w:pPr>
              <w:autoSpaceDE w:val="0"/>
              <w:autoSpaceDN w:val="0"/>
              <w:adjustRightInd w:val="0"/>
              <w:spacing w:after="240"/>
            </w:pPr>
            <w:r w:rsidRPr="001262FB">
              <w:rPr>
                <w:rFonts w:cs="Arial"/>
                <w:color w:val="000000"/>
              </w:rPr>
              <w:t>The Supplier shall ensure that policies and procedures are followed to prohibit the unauthorized disclosure of knowledge, information, architectures, or configuration relevant to Tacoma Public Utilities’ system.</w:t>
            </w:r>
          </w:p>
        </w:tc>
        <w:tc>
          <w:tcPr>
            <w:tcW w:w="6294" w:type="dxa"/>
          </w:tcPr>
          <w:p w14:paraId="5617AC6C" w14:textId="77777777" w:rsidR="000D3835" w:rsidRDefault="000D3835"/>
        </w:tc>
        <w:tc>
          <w:tcPr>
            <w:tcW w:w="2718" w:type="dxa"/>
          </w:tcPr>
          <w:p w14:paraId="19503479" w14:textId="77777777" w:rsidR="000D3835" w:rsidRDefault="000D3835"/>
        </w:tc>
      </w:tr>
      <w:tr w:rsidR="000D3835" w14:paraId="1602AD64" w14:textId="34F9C0C7" w:rsidTr="000D3835">
        <w:tc>
          <w:tcPr>
            <w:tcW w:w="883" w:type="dxa"/>
          </w:tcPr>
          <w:p w14:paraId="2CFC5F20" w14:textId="77777777" w:rsidR="000D3835" w:rsidRDefault="000D3835">
            <w:r>
              <w:t>15.4</w:t>
            </w:r>
          </w:p>
        </w:tc>
        <w:tc>
          <w:tcPr>
            <w:tcW w:w="3281" w:type="dxa"/>
          </w:tcPr>
          <w:p w14:paraId="68DA0FBC" w14:textId="77777777" w:rsidR="000D3835" w:rsidRPr="001262FB" w:rsidRDefault="000D3835" w:rsidP="001262FB">
            <w:pPr>
              <w:autoSpaceDE w:val="0"/>
              <w:autoSpaceDN w:val="0"/>
              <w:adjustRightInd w:val="0"/>
              <w:spacing w:after="240"/>
            </w:pPr>
            <w:r w:rsidRPr="001262FB">
              <w:rPr>
                <w:rFonts w:cs="Arial"/>
                <w:color w:val="000000"/>
              </w:rPr>
              <w:t>The Supplier shall share information with Tacoma Public Utilities to support the timely update of authentication credentials and access control to reflect staffing changes.</w:t>
            </w:r>
          </w:p>
        </w:tc>
        <w:tc>
          <w:tcPr>
            <w:tcW w:w="6294" w:type="dxa"/>
          </w:tcPr>
          <w:p w14:paraId="109A9995" w14:textId="77777777" w:rsidR="000D3835" w:rsidRDefault="000D3835"/>
        </w:tc>
        <w:tc>
          <w:tcPr>
            <w:tcW w:w="2718" w:type="dxa"/>
          </w:tcPr>
          <w:p w14:paraId="6C655C52" w14:textId="77777777" w:rsidR="000D3835" w:rsidRDefault="000D3835"/>
        </w:tc>
      </w:tr>
    </w:tbl>
    <w:p w14:paraId="7FC29B02" w14:textId="77777777" w:rsidR="00DF5DBE" w:rsidRDefault="00DF5DBE"/>
    <w:tbl>
      <w:tblPr>
        <w:tblStyle w:val="TableGrid"/>
        <w:tblW w:w="0" w:type="auto"/>
        <w:tblLook w:val="04A0" w:firstRow="1" w:lastRow="0" w:firstColumn="1" w:lastColumn="0" w:noHBand="0" w:noVBand="1"/>
      </w:tblPr>
      <w:tblGrid>
        <w:gridCol w:w="874"/>
        <w:gridCol w:w="3297"/>
        <w:gridCol w:w="6099"/>
        <w:gridCol w:w="2680"/>
      </w:tblGrid>
      <w:tr w:rsidR="000D3835" w14:paraId="091A9020" w14:textId="2689F21C" w:rsidTr="00E64463">
        <w:tc>
          <w:tcPr>
            <w:tcW w:w="13176" w:type="dxa"/>
            <w:gridSpan w:val="4"/>
          </w:tcPr>
          <w:p w14:paraId="1519E5FB" w14:textId="47B5A1C6" w:rsidR="000D3835" w:rsidRDefault="000D3835" w:rsidP="00B35B67">
            <w:pPr>
              <w:pStyle w:val="Heading2"/>
              <w:outlineLvl w:val="1"/>
            </w:pPr>
            <w:r>
              <w:t>Security Requirements – Secure Hardware and Software Delivery</w:t>
            </w:r>
          </w:p>
        </w:tc>
      </w:tr>
      <w:tr w:rsidR="000D3835" w14:paraId="4B530144" w14:textId="1D987E71" w:rsidTr="000D3835">
        <w:tc>
          <w:tcPr>
            <w:tcW w:w="882" w:type="dxa"/>
          </w:tcPr>
          <w:p w14:paraId="5B17D8C4" w14:textId="77777777" w:rsidR="000D3835" w:rsidRPr="004A7005" w:rsidRDefault="000D3835" w:rsidP="00DF5DBE">
            <w:pPr>
              <w:rPr>
                <w:b/>
              </w:rPr>
            </w:pPr>
            <w:r w:rsidRPr="004A7005">
              <w:rPr>
                <w:b/>
              </w:rPr>
              <w:t>#</w:t>
            </w:r>
          </w:p>
        </w:tc>
        <w:tc>
          <w:tcPr>
            <w:tcW w:w="3341" w:type="dxa"/>
          </w:tcPr>
          <w:p w14:paraId="3CE3B96F" w14:textId="77777777" w:rsidR="000D3835" w:rsidRPr="004A7005" w:rsidRDefault="000D3835" w:rsidP="00DF5DBE">
            <w:pPr>
              <w:rPr>
                <w:b/>
              </w:rPr>
            </w:pPr>
            <w:r w:rsidRPr="004A7005">
              <w:rPr>
                <w:b/>
              </w:rPr>
              <w:t>Requirement</w:t>
            </w:r>
          </w:p>
        </w:tc>
        <w:tc>
          <w:tcPr>
            <w:tcW w:w="6235" w:type="dxa"/>
          </w:tcPr>
          <w:p w14:paraId="074DB630" w14:textId="371BE378" w:rsidR="000D3835" w:rsidRPr="004A7005" w:rsidRDefault="000D3835" w:rsidP="00DF5DBE">
            <w:pPr>
              <w:rPr>
                <w:b/>
              </w:rPr>
            </w:pPr>
            <w:r>
              <w:rPr>
                <w:b/>
              </w:rPr>
              <w:t>Please explain how the proposed solution meets the requirement or why it is not applicable</w:t>
            </w:r>
          </w:p>
        </w:tc>
        <w:tc>
          <w:tcPr>
            <w:tcW w:w="2718" w:type="dxa"/>
          </w:tcPr>
          <w:p w14:paraId="35BE942E" w14:textId="77777777" w:rsidR="00A131D3" w:rsidRDefault="00A131D3" w:rsidP="00A131D3">
            <w:pPr>
              <w:keepNext/>
              <w:rPr>
                <w:b/>
              </w:rPr>
            </w:pPr>
            <w:r>
              <w:rPr>
                <w:b/>
              </w:rPr>
              <w:t xml:space="preserve">Specify if the product, feature, or service that meets this requirement is included in the base cost of the proposed solution </w:t>
            </w:r>
          </w:p>
          <w:p w14:paraId="7E3767A0" w14:textId="6B476E78" w:rsidR="000D3835" w:rsidRPr="004A7005" w:rsidRDefault="00A131D3" w:rsidP="00A131D3">
            <w:pPr>
              <w:rPr>
                <w:b/>
              </w:rPr>
            </w:pPr>
            <w:r>
              <w:rPr>
                <w:b/>
              </w:rPr>
              <w:t>(Yes or No)</w:t>
            </w:r>
          </w:p>
        </w:tc>
      </w:tr>
      <w:tr w:rsidR="000D3835" w14:paraId="232C8031" w14:textId="2E8F5645" w:rsidTr="000D3835">
        <w:tc>
          <w:tcPr>
            <w:tcW w:w="882" w:type="dxa"/>
          </w:tcPr>
          <w:p w14:paraId="4A645F86" w14:textId="77777777" w:rsidR="000D3835" w:rsidRDefault="000D3835">
            <w:r>
              <w:t>16.1</w:t>
            </w:r>
          </w:p>
        </w:tc>
        <w:tc>
          <w:tcPr>
            <w:tcW w:w="3341" w:type="dxa"/>
          </w:tcPr>
          <w:p w14:paraId="07B17F02" w14:textId="77777777" w:rsidR="000D3835" w:rsidRPr="006F0E88" w:rsidRDefault="000D3835" w:rsidP="006F0E88">
            <w:pPr>
              <w:autoSpaceDE w:val="0"/>
              <w:autoSpaceDN w:val="0"/>
              <w:adjustRightInd w:val="0"/>
              <w:rPr>
                <w:rFonts w:cs="Arial"/>
                <w:color w:val="000000"/>
              </w:rPr>
            </w:pPr>
            <w:r w:rsidRPr="006F0E88">
              <w:rPr>
                <w:rFonts w:cs="Arial"/>
                <w:color w:val="000000"/>
              </w:rPr>
              <w:t>The Supplier shall establish, document, and implement risk management practices for supply chain delivery of hardware, software, and firmware. The Supplier shall provide documentation on its:</w:t>
            </w:r>
          </w:p>
          <w:p w14:paraId="3F6235B6" w14:textId="77777777" w:rsidR="000D3835" w:rsidRPr="006F0E88" w:rsidRDefault="000D3835" w:rsidP="006F0E88">
            <w:pPr>
              <w:pStyle w:val="ListParagraph"/>
              <w:numPr>
                <w:ilvl w:val="0"/>
                <w:numId w:val="22"/>
              </w:numPr>
              <w:autoSpaceDE w:val="0"/>
              <w:autoSpaceDN w:val="0"/>
              <w:adjustRightInd w:val="0"/>
              <w:rPr>
                <w:rFonts w:asciiTheme="minorHAnsi" w:hAnsiTheme="minorHAnsi" w:cs="Arial"/>
                <w:color w:val="000000"/>
                <w:sz w:val="22"/>
                <w:szCs w:val="22"/>
              </w:rPr>
            </w:pPr>
            <w:r w:rsidRPr="006F0E88">
              <w:rPr>
                <w:rFonts w:asciiTheme="minorHAnsi" w:hAnsiTheme="minorHAnsi" w:cs="Arial"/>
                <w:color w:val="000000"/>
                <w:sz w:val="22"/>
                <w:szCs w:val="22"/>
              </w:rPr>
              <w:t>Chain-of-custody practices</w:t>
            </w:r>
          </w:p>
          <w:p w14:paraId="35B3539F" w14:textId="77777777" w:rsidR="000D3835" w:rsidRPr="006F0E88" w:rsidRDefault="000D3835" w:rsidP="006F0E88">
            <w:pPr>
              <w:pStyle w:val="ListParagraph"/>
              <w:numPr>
                <w:ilvl w:val="0"/>
                <w:numId w:val="22"/>
              </w:numPr>
              <w:autoSpaceDE w:val="0"/>
              <w:autoSpaceDN w:val="0"/>
              <w:adjustRightInd w:val="0"/>
              <w:rPr>
                <w:rFonts w:asciiTheme="minorHAnsi" w:hAnsiTheme="minorHAnsi" w:cs="Arial"/>
                <w:color w:val="000000"/>
                <w:sz w:val="22"/>
                <w:szCs w:val="22"/>
              </w:rPr>
            </w:pPr>
            <w:r w:rsidRPr="006F0E88">
              <w:rPr>
                <w:rFonts w:asciiTheme="minorHAnsi" w:hAnsiTheme="minorHAnsi" w:cs="Arial"/>
                <w:color w:val="000000"/>
                <w:sz w:val="22"/>
                <w:szCs w:val="22"/>
              </w:rPr>
              <w:lastRenderedPageBreak/>
              <w:t>Inventory management program (including the location and protection of spare parts)</w:t>
            </w:r>
          </w:p>
          <w:p w14:paraId="3B9BBFB2" w14:textId="77777777" w:rsidR="000D3835" w:rsidRPr="006F0E88" w:rsidRDefault="000D3835" w:rsidP="006F0E88">
            <w:pPr>
              <w:pStyle w:val="ListParagraph"/>
              <w:numPr>
                <w:ilvl w:val="0"/>
                <w:numId w:val="22"/>
              </w:numPr>
              <w:autoSpaceDE w:val="0"/>
              <w:autoSpaceDN w:val="0"/>
              <w:adjustRightInd w:val="0"/>
              <w:rPr>
                <w:rFonts w:asciiTheme="minorHAnsi" w:hAnsiTheme="minorHAnsi" w:cs="Arial"/>
                <w:color w:val="000000"/>
                <w:sz w:val="22"/>
                <w:szCs w:val="22"/>
              </w:rPr>
            </w:pPr>
            <w:r w:rsidRPr="006F0E88">
              <w:rPr>
                <w:rFonts w:asciiTheme="minorHAnsi" w:hAnsiTheme="minorHAnsi" w:cs="Arial"/>
                <w:color w:val="000000"/>
                <w:sz w:val="22"/>
                <w:szCs w:val="22"/>
              </w:rPr>
              <w:t>Information protection practices</w:t>
            </w:r>
          </w:p>
          <w:p w14:paraId="6115EDB3" w14:textId="77777777" w:rsidR="000D3835" w:rsidRPr="006F0E88" w:rsidRDefault="000D3835" w:rsidP="006F0E88">
            <w:pPr>
              <w:pStyle w:val="ListParagraph"/>
              <w:numPr>
                <w:ilvl w:val="0"/>
                <w:numId w:val="22"/>
              </w:numPr>
              <w:autoSpaceDE w:val="0"/>
              <w:autoSpaceDN w:val="0"/>
              <w:adjustRightInd w:val="0"/>
              <w:rPr>
                <w:rFonts w:asciiTheme="minorHAnsi" w:hAnsiTheme="minorHAnsi" w:cs="Arial"/>
                <w:color w:val="000000"/>
                <w:sz w:val="22"/>
                <w:szCs w:val="22"/>
              </w:rPr>
            </w:pPr>
            <w:r w:rsidRPr="006F0E88">
              <w:rPr>
                <w:rFonts w:asciiTheme="minorHAnsi" w:hAnsiTheme="minorHAnsi" w:cs="Arial"/>
                <w:color w:val="000000"/>
                <w:sz w:val="22"/>
                <w:szCs w:val="22"/>
              </w:rPr>
              <w:t>Integrity management program for components provided by sub-suppliers</w:t>
            </w:r>
          </w:p>
          <w:p w14:paraId="214CC44C" w14:textId="77777777" w:rsidR="000D3835" w:rsidRPr="006F0E88" w:rsidRDefault="000D3835" w:rsidP="006F0E88">
            <w:pPr>
              <w:pStyle w:val="ListParagraph"/>
              <w:numPr>
                <w:ilvl w:val="0"/>
                <w:numId w:val="22"/>
              </w:numPr>
              <w:autoSpaceDE w:val="0"/>
              <w:autoSpaceDN w:val="0"/>
              <w:adjustRightInd w:val="0"/>
              <w:rPr>
                <w:rFonts w:asciiTheme="minorHAnsi" w:hAnsiTheme="minorHAnsi" w:cs="Arial"/>
                <w:color w:val="000000"/>
                <w:sz w:val="22"/>
                <w:szCs w:val="22"/>
              </w:rPr>
            </w:pPr>
            <w:r w:rsidRPr="006F0E88">
              <w:rPr>
                <w:rFonts w:asciiTheme="minorHAnsi" w:hAnsiTheme="minorHAnsi" w:cs="Arial"/>
                <w:color w:val="000000"/>
                <w:sz w:val="22"/>
                <w:szCs w:val="22"/>
              </w:rPr>
              <w:t>Instructions on how to request replacement parts</w:t>
            </w:r>
          </w:p>
          <w:p w14:paraId="19134A0A" w14:textId="77777777" w:rsidR="000D3835" w:rsidRPr="006F0E88" w:rsidRDefault="000D3835" w:rsidP="006F0E88">
            <w:pPr>
              <w:pStyle w:val="ListParagraph"/>
              <w:numPr>
                <w:ilvl w:val="0"/>
                <w:numId w:val="22"/>
              </w:numPr>
              <w:autoSpaceDE w:val="0"/>
              <w:autoSpaceDN w:val="0"/>
              <w:adjustRightInd w:val="0"/>
              <w:rPr>
                <w:rFonts w:asciiTheme="minorHAnsi" w:hAnsiTheme="minorHAnsi"/>
                <w:sz w:val="22"/>
                <w:szCs w:val="22"/>
              </w:rPr>
            </w:pPr>
            <w:r w:rsidRPr="006F0E88">
              <w:rPr>
                <w:rFonts w:asciiTheme="minorHAnsi" w:hAnsiTheme="minorHAnsi" w:cs="Arial"/>
                <w:color w:val="000000"/>
                <w:sz w:val="22"/>
                <w:szCs w:val="22"/>
              </w:rPr>
              <w:t>Maintenance commitment to ensure that for a specified time into the future, spare parts shall be made available by the Supplier</w:t>
            </w:r>
          </w:p>
          <w:p w14:paraId="140C1E7A" w14:textId="77777777" w:rsidR="000D3835" w:rsidRPr="006F0E88" w:rsidRDefault="000D3835" w:rsidP="006F0E88">
            <w:pPr>
              <w:pStyle w:val="ListParagraph"/>
              <w:autoSpaceDE w:val="0"/>
              <w:autoSpaceDN w:val="0"/>
              <w:adjustRightInd w:val="0"/>
              <w:ind w:left="360"/>
              <w:rPr>
                <w:rFonts w:asciiTheme="minorHAnsi" w:hAnsiTheme="minorHAnsi"/>
                <w:sz w:val="22"/>
                <w:szCs w:val="22"/>
              </w:rPr>
            </w:pPr>
          </w:p>
        </w:tc>
        <w:tc>
          <w:tcPr>
            <w:tcW w:w="6235" w:type="dxa"/>
          </w:tcPr>
          <w:p w14:paraId="2FF9F4AE" w14:textId="77777777" w:rsidR="000D3835" w:rsidRDefault="000D3835"/>
        </w:tc>
        <w:tc>
          <w:tcPr>
            <w:tcW w:w="2718" w:type="dxa"/>
          </w:tcPr>
          <w:p w14:paraId="4BED5355" w14:textId="77777777" w:rsidR="000D3835" w:rsidRDefault="000D3835"/>
        </w:tc>
      </w:tr>
      <w:tr w:rsidR="000D3835" w14:paraId="52D5AB49" w14:textId="6AA2BB8B" w:rsidTr="000D3835">
        <w:tc>
          <w:tcPr>
            <w:tcW w:w="882" w:type="dxa"/>
          </w:tcPr>
          <w:p w14:paraId="7D3EAE7D" w14:textId="77777777" w:rsidR="000D3835" w:rsidRDefault="000D3835">
            <w:r>
              <w:t>16.2</w:t>
            </w:r>
          </w:p>
        </w:tc>
        <w:tc>
          <w:tcPr>
            <w:tcW w:w="3341" w:type="dxa"/>
          </w:tcPr>
          <w:p w14:paraId="68B8F7AE" w14:textId="77777777" w:rsidR="000D3835" w:rsidRPr="006F0E88" w:rsidRDefault="000D3835" w:rsidP="006F0E88">
            <w:pPr>
              <w:autoSpaceDE w:val="0"/>
              <w:autoSpaceDN w:val="0"/>
              <w:adjustRightInd w:val="0"/>
              <w:spacing w:after="240"/>
            </w:pPr>
            <w:r w:rsidRPr="006F0E88">
              <w:rPr>
                <w:rFonts w:cs="Arial"/>
                <w:color w:val="000000"/>
              </w:rPr>
              <w:t>The Supplier shall specify how digital delivery for procured products (e.g., software and data) will be validated and monitored to ensure the digital delivery remains as specified. If Tacoma Public Utilities deems that it is warranted, the Supplier shall apply encryption to protect procured products throughout the delivery process.</w:t>
            </w:r>
          </w:p>
        </w:tc>
        <w:tc>
          <w:tcPr>
            <w:tcW w:w="6235" w:type="dxa"/>
          </w:tcPr>
          <w:p w14:paraId="1B02BB3C" w14:textId="77777777" w:rsidR="000D3835" w:rsidRDefault="000D3835"/>
        </w:tc>
        <w:tc>
          <w:tcPr>
            <w:tcW w:w="2718" w:type="dxa"/>
          </w:tcPr>
          <w:p w14:paraId="0001B145" w14:textId="77777777" w:rsidR="000D3835" w:rsidRDefault="000D3835"/>
        </w:tc>
      </w:tr>
      <w:tr w:rsidR="000D3835" w14:paraId="3E53FD17" w14:textId="5BFA5B83" w:rsidTr="000D3835">
        <w:tc>
          <w:tcPr>
            <w:tcW w:w="882" w:type="dxa"/>
          </w:tcPr>
          <w:p w14:paraId="6A18FC17" w14:textId="77777777" w:rsidR="000D3835" w:rsidRDefault="000D3835">
            <w:r>
              <w:t>16.3</w:t>
            </w:r>
          </w:p>
        </w:tc>
        <w:tc>
          <w:tcPr>
            <w:tcW w:w="3341" w:type="dxa"/>
          </w:tcPr>
          <w:p w14:paraId="5B8BDFC3" w14:textId="77777777" w:rsidR="000D3835" w:rsidRPr="006F0E88" w:rsidRDefault="000D3835" w:rsidP="006F0E88">
            <w:pPr>
              <w:autoSpaceDE w:val="0"/>
              <w:autoSpaceDN w:val="0"/>
              <w:adjustRightInd w:val="0"/>
              <w:spacing w:after="240"/>
            </w:pPr>
            <w:r w:rsidRPr="006F0E88">
              <w:rPr>
                <w:rFonts w:cs="Arial"/>
                <w:color w:val="000000"/>
              </w:rPr>
              <w:t>The Supplier shall use trusted channels to ship technology system hardware, such as U.S. registered mail.</w:t>
            </w:r>
          </w:p>
        </w:tc>
        <w:tc>
          <w:tcPr>
            <w:tcW w:w="6235" w:type="dxa"/>
          </w:tcPr>
          <w:p w14:paraId="20141AC7" w14:textId="77777777" w:rsidR="000D3835" w:rsidRDefault="000D3835"/>
        </w:tc>
        <w:tc>
          <w:tcPr>
            <w:tcW w:w="2718" w:type="dxa"/>
          </w:tcPr>
          <w:p w14:paraId="2E959A51" w14:textId="77777777" w:rsidR="000D3835" w:rsidRDefault="000D3835"/>
        </w:tc>
      </w:tr>
      <w:tr w:rsidR="000D3835" w14:paraId="754D94BA" w14:textId="3C4DE214" w:rsidTr="000D3835">
        <w:tc>
          <w:tcPr>
            <w:tcW w:w="882" w:type="dxa"/>
          </w:tcPr>
          <w:p w14:paraId="3721290F" w14:textId="77777777" w:rsidR="000D3835" w:rsidRDefault="000D3835">
            <w:r>
              <w:t>16.4</w:t>
            </w:r>
          </w:p>
        </w:tc>
        <w:tc>
          <w:tcPr>
            <w:tcW w:w="3341" w:type="dxa"/>
          </w:tcPr>
          <w:p w14:paraId="0E30E5CA" w14:textId="77777777" w:rsidR="000D3835" w:rsidRPr="006F0E88" w:rsidRDefault="000D3835" w:rsidP="006F0E88">
            <w:pPr>
              <w:autoSpaceDE w:val="0"/>
              <w:autoSpaceDN w:val="0"/>
              <w:adjustRightInd w:val="0"/>
              <w:spacing w:after="240"/>
            </w:pPr>
            <w:r w:rsidRPr="006F0E88">
              <w:rPr>
                <w:rFonts w:cs="Arial"/>
                <w:color w:val="000000"/>
              </w:rPr>
              <w:t>The Supplier shall demonstrate a capability for detecting unauthorized access throughout the delivery process.</w:t>
            </w:r>
          </w:p>
        </w:tc>
        <w:tc>
          <w:tcPr>
            <w:tcW w:w="6235" w:type="dxa"/>
          </w:tcPr>
          <w:p w14:paraId="04EC38D9" w14:textId="77777777" w:rsidR="000D3835" w:rsidRDefault="000D3835"/>
        </w:tc>
        <w:tc>
          <w:tcPr>
            <w:tcW w:w="2718" w:type="dxa"/>
          </w:tcPr>
          <w:p w14:paraId="12E6EC24" w14:textId="77777777" w:rsidR="000D3835" w:rsidRDefault="000D3835"/>
        </w:tc>
      </w:tr>
      <w:tr w:rsidR="000D3835" w14:paraId="286EF4DB" w14:textId="3FFDD082" w:rsidTr="000D3835">
        <w:tc>
          <w:tcPr>
            <w:tcW w:w="882" w:type="dxa"/>
          </w:tcPr>
          <w:p w14:paraId="3C4F90BE" w14:textId="77777777" w:rsidR="000D3835" w:rsidRDefault="000D3835">
            <w:r>
              <w:t>16.5</w:t>
            </w:r>
          </w:p>
        </w:tc>
        <w:tc>
          <w:tcPr>
            <w:tcW w:w="3341" w:type="dxa"/>
          </w:tcPr>
          <w:p w14:paraId="53709586" w14:textId="77777777" w:rsidR="000D3835" w:rsidRPr="006F0E88" w:rsidRDefault="000D3835" w:rsidP="006F0E88">
            <w:pPr>
              <w:autoSpaceDE w:val="0"/>
              <w:autoSpaceDN w:val="0"/>
              <w:adjustRightInd w:val="0"/>
              <w:spacing w:after="240"/>
            </w:pPr>
            <w:r w:rsidRPr="006F0E88">
              <w:rPr>
                <w:rFonts w:cs="Arial"/>
                <w:color w:val="000000"/>
              </w:rPr>
              <w:t>The Supplier shall demonstrate chain-of-custody documentation for technology system hardware and require tamper-evident packaging for the delivery of this hardware.</w:t>
            </w:r>
          </w:p>
        </w:tc>
        <w:tc>
          <w:tcPr>
            <w:tcW w:w="6235" w:type="dxa"/>
          </w:tcPr>
          <w:p w14:paraId="212520FB" w14:textId="77777777" w:rsidR="000D3835" w:rsidRDefault="000D3835"/>
        </w:tc>
        <w:tc>
          <w:tcPr>
            <w:tcW w:w="2718" w:type="dxa"/>
          </w:tcPr>
          <w:p w14:paraId="0734E43F" w14:textId="77777777" w:rsidR="000D3835" w:rsidRDefault="000D3835"/>
        </w:tc>
      </w:tr>
    </w:tbl>
    <w:p w14:paraId="43B44DD3" w14:textId="77777777" w:rsidR="00DF5DBE" w:rsidRDefault="00DF5DBE"/>
    <w:tbl>
      <w:tblPr>
        <w:tblStyle w:val="TableGrid"/>
        <w:tblW w:w="0" w:type="auto"/>
        <w:tblLook w:val="04A0" w:firstRow="1" w:lastRow="0" w:firstColumn="1" w:lastColumn="0" w:noHBand="0" w:noVBand="1"/>
      </w:tblPr>
      <w:tblGrid>
        <w:gridCol w:w="874"/>
        <w:gridCol w:w="3275"/>
        <w:gridCol w:w="6120"/>
        <w:gridCol w:w="2681"/>
      </w:tblGrid>
      <w:tr w:rsidR="000D3835" w14:paraId="4C588241" w14:textId="784BD4C1" w:rsidTr="00746F6D">
        <w:tc>
          <w:tcPr>
            <w:tcW w:w="13176" w:type="dxa"/>
            <w:gridSpan w:val="4"/>
          </w:tcPr>
          <w:p w14:paraId="102DE59B" w14:textId="71C4987A" w:rsidR="000D3835" w:rsidRDefault="000D3835" w:rsidP="00B35B67">
            <w:pPr>
              <w:pStyle w:val="Heading2"/>
              <w:outlineLvl w:val="1"/>
            </w:pPr>
            <w:r>
              <w:t>Security Requirements – General Wireless Technology Provisions</w:t>
            </w:r>
          </w:p>
        </w:tc>
      </w:tr>
      <w:tr w:rsidR="000D3835" w14:paraId="3841A5B4" w14:textId="4BCE1797" w:rsidTr="000D3835">
        <w:tc>
          <w:tcPr>
            <w:tcW w:w="882" w:type="dxa"/>
          </w:tcPr>
          <w:p w14:paraId="7A89E455" w14:textId="77777777" w:rsidR="000D3835" w:rsidRPr="004A7005" w:rsidRDefault="000D3835" w:rsidP="00B35B67">
            <w:pPr>
              <w:keepNext/>
              <w:keepLines/>
              <w:rPr>
                <w:b/>
              </w:rPr>
            </w:pPr>
            <w:r w:rsidRPr="004A7005">
              <w:rPr>
                <w:b/>
              </w:rPr>
              <w:t>#</w:t>
            </w:r>
          </w:p>
        </w:tc>
        <w:tc>
          <w:tcPr>
            <w:tcW w:w="3320" w:type="dxa"/>
          </w:tcPr>
          <w:p w14:paraId="1709803A" w14:textId="77777777" w:rsidR="000D3835" w:rsidRPr="004A7005" w:rsidRDefault="000D3835" w:rsidP="00B35B67">
            <w:pPr>
              <w:keepNext/>
              <w:keepLines/>
              <w:rPr>
                <w:b/>
              </w:rPr>
            </w:pPr>
            <w:r w:rsidRPr="004A7005">
              <w:rPr>
                <w:b/>
              </w:rPr>
              <w:t>Requirement</w:t>
            </w:r>
          </w:p>
        </w:tc>
        <w:tc>
          <w:tcPr>
            <w:tcW w:w="6256" w:type="dxa"/>
          </w:tcPr>
          <w:p w14:paraId="6288E18C" w14:textId="7E9155F8" w:rsidR="000D3835" w:rsidRPr="004A7005" w:rsidRDefault="000D3835" w:rsidP="00B35B67">
            <w:pPr>
              <w:keepNext/>
              <w:keepLines/>
              <w:rPr>
                <w:b/>
              </w:rPr>
            </w:pPr>
            <w:r>
              <w:rPr>
                <w:b/>
              </w:rPr>
              <w:t>Please explain how the proposed solution meets the requirement or why it is not applicable</w:t>
            </w:r>
          </w:p>
        </w:tc>
        <w:tc>
          <w:tcPr>
            <w:tcW w:w="2718" w:type="dxa"/>
          </w:tcPr>
          <w:p w14:paraId="12D84C09" w14:textId="77777777" w:rsidR="00A131D3" w:rsidRDefault="00A131D3" w:rsidP="00A131D3">
            <w:pPr>
              <w:keepNext/>
              <w:rPr>
                <w:b/>
              </w:rPr>
            </w:pPr>
            <w:r>
              <w:rPr>
                <w:b/>
              </w:rPr>
              <w:t xml:space="preserve">Specify if the product, feature, or service that meets this requirement is </w:t>
            </w:r>
            <w:r>
              <w:rPr>
                <w:b/>
              </w:rPr>
              <w:lastRenderedPageBreak/>
              <w:t xml:space="preserve">included in the base cost of the proposed solution </w:t>
            </w:r>
          </w:p>
          <w:p w14:paraId="3C6BE31B" w14:textId="0EE9B9C2" w:rsidR="000D3835" w:rsidRPr="004A7005" w:rsidRDefault="00A131D3" w:rsidP="00A131D3">
            <w:pPr>
              <w:keepNext/>
              <w:keepLines/>
              <w:rPr>
                <w:b/>
              </w:rPr>
            </w:pPr>
            <w:r>
              <w:rPr>
                <w:b/>
              </w:rPr>
              <w:t>(Yes or No)</w:t>
            </w:r>
          </w:p>
        </w:tc>
      </w:tr>
      <w:tr w:rsidR="000D3835" w14:paraId="311BE65C" w14:textId="11F46831" w:rsidTr="000D3835">
        <w:tc>
          <w:tcPr>
            <w:tcW w:w="882" w:type="dxa"/>
          </w:tcPr>
          <w:p w14:paraId="497ECF2B" w14:textId="77777777" w:rsidR="000D3835" w:rsidRDefault="000D3835">
            <w:r>
              <w:lastRenderedPageBreak/>
              <w:t>17.1</w:t>
            </w:r>
          </w:p>
        </w:tc>
        <w:tc>
          <w:tcPr>
            <w:tcW w:w="3320" w:type="dxa"/>
          </w:tcPr>
          <w:p w14:paraId="20DE8A3A" w14:textId="77777777" w:rsidR="000D3835" w:rsidRPr="001B3246" w:rsidRDefault="000D3835" w:rsidP="001B3246">
            <w:pPr>
              <w:autoSpaceDE w:val="0"/>
              <w:autoSpaceDN w:val="0"/>
              <w:adjustRightInd w:val="0"/>
              <w:spacing w:after="240"/>
              <w:rPr>
                <w:rFonts w:cs="Arial"/>
                <w:color w:val="000000"/>
              </w:rPr>
            </w:pPr>
            <w:r w:rsidRPr="001B3246">
              <w:rPr>
                <w:rFonts w:cs="Arial"/>
                <w:color w:val="000000"/>
              </w:rPr>
              <w:t>The Supplier shall document specific protocols and other detailed information required for wireless devices to communicate with the control network, including other wireless equipment that can communicate with the Supplier-supplied devices.</w:t>
            </w:r>
          </w:p>
        </w:tc>
        <w:tc>
          <w:tcPr>
            <w:tcW w:w="6256" w:type="dxa"/>
          </w:tcPr>
          <w:p w14:paraId="1469923D" w14:textId="77777777" w:rsidR="000D3835" w:rsidRDefault="000D3835"/>
        </w:tc>
        <w:tc>
          <w:tcPr>
            <w:tcW w:w="2718" w:type="dxa"/>
          </w:tcPr>
          <w:p w14:paraId="684DCA0F" w14:textId="77777777" w:rsidR="000D3835" w:rsidRDefault="000D3835"/>
        </w:tc>
      </w:tr>
      <w:tr w:rsidR="000D3835" w14:paraId="5F551A04" w14:textId="0B4D8C60" w:rsidTr="000D3835">
        <w:tc>
          <w:tcPr>
            <w:tcW w:w="882" w:type="dxa"/>
          </w:tcPr>
          <w:p w14:paraId="166113BE" w14:textId="77777777" w:rsidR="000D3835" w:rsidRDefault="000D3835">
            <w:r>
              <w:t>17.2</w:t>
            </w:r>
          </w:p>
        </w:tc>
        <w:tc>
          <w:tcPr>
            <w:tcW w:w="3320" w:type="dxa"/>
          </w:tcPr>
          <w:p w14:paraId="253F1BF8" w14:textId="77777777" w:rsidR="000D3835" w:rsidRPr="001B3246" w:rsidRDefault="000D3835" w:rsidP="001B3246">
            <w:pPr>
              <w:autoSpaceDE w:val="0"/>
              <w:autoSpaceDN w:val="0"/>
              <w:adjustRightInd w:val="0"/>
              <w:spacing w:after="240"/>
              <w:rPr>
                <w:rFonts w:cs="Arial"/>
                <w:color w:val="000000"/>
              </w:rPr>
            </w:pPr>
            <w:r w:rsidRPr="001B3246">
              <w:rPr>
                <w:rFonts w:cs="Arial"/>
                <w:color w:val="000000"/>
              </w:rPr>
              <w:t>The Supplier shall document use, capabilities, and limits for the wireless devices.</w:t>
            </w:r>
          </w:p>
        </w:tc>
        <w:tc>
          <w:tcPr>
            <w:tcW w:w="6256" w:type="dxa"/>
          </w:tcPr>
          <w:p w14:paraId="0120B890" w14:textId="77777777" w:rsidR="000D3835" w:rsidRDefault="000D3835"/>
        </w:tc>
        <w:tc>
          <w:tcPr>
            <w:tcW w:w="2718" w:type="dxa"/>
          </w:tcPr>
          <w:p w14:paraId="390EFA12" w14:textId="77777777" w:rsidR="000D3835" w:rsidRDefault="000D3835"/>
        </w:tc>
      </w:tr>
      <w:tr w:rsidR="000D3835" w14:paraId="6C920A78" w14:textId="0E9C4B0D" w:rsidTr="000D3835">
        <w:tc>
          <w:tcPr>
            <w:tcW w:w="882" w:type="dxa"/>
          </w:tcPr>
          <w:p w14:paraId="5ED40403" w14:textId="77777777" w:rsidR="000D3835" w:rsidRDefault="000D3835">
            <w:r>
              <w:t>17.3</w:t>
            </w:r>
          </w:p>
        </w:tc>
        <w:tc>
          <w:tcPr>
            <w:tcW w:w="3320" w:type="dxa"/>
          </w:tcPr>
          <w:p w14:paraId="06AAD65D" w14:textId="77777777" w:rsidR="000D3835" w:rsidRPr="001B3246" w:rsidRDefault="000D3835" w:rsidP="001B3246">
            <w:pPr>
              <w:autoSpaceDE w:val="0"/>
              <w:autoSpaceDN w:val="0"/>
              <w:adjustRightInd w:val="0"/>
              <w:spacing w:after="240"/>
              <w:rPr>
                <w:rFonts w:cs="Arial"/>
                <w:color w:val="000000"/>
              </w:rPr>
            </w:pPr>
            <w:r w:rsidRPr="001B3246">
              <w:rPr>
                <w:rFonts w:cs="Arial"/>
                <w:color w:val="000000"/>
              </w:rPr>
              <w:t>The Supplier shall document the power and frequency requirements of the wireless devices (e.g., microwave devices meet the frequency requirements of Generic Requirements [GR]-63 Network Equipment Building System [NEBS] and GR-1089).</w:t>
            </w:r>
          </w:p>
        </w:tc>
        <w:tc>
          <w:tcPr>
            <w:tcW w:w="6256" w:type="dxa"/>
          </w:tcPr>
          <w:p w14:paraId="62EE5725" w14:textId="77777777" w:rsidR="000D3835" w:rsidRDefault="000D3835"/>
        </w:tc>
        <w:tc>
          <w:tcPr>
            <w:tcW w:w="2718" w:type="dxa"/>
          </w:tcPr>
          <w:p w14:paraId="1CF7E247" w14:textId="77777777" w:rsidR="000D3835" w:rsidRDefault="000D3835"/>
        </w:tc>
      </w:tr>
      <w:tr w:rsidR="000D3835" w14:paraId="50A2BF71" w14:textId="6CB08C3E" w:rsidTr="000D3835">
        <w:tc>
          <w:tcPr>
            <w:tcW w:w="882" w:type="dxa"/>
          </w:tcPr>
          <w:p w14:paraId="39A88A3E" w14:textId="77777777" w:rsidR="000D3835" w:rsidRDefault="000D3835">
            <w:r>
              <w:t>17.4</w:t>
            </w:r>
          </w:p>
        </w:tc>
        <w:tc>
          <w:tcPr>
            <w:tcW w:w="3320" w:type="dxa"/>
          </w:tcPr>
          <w:p w14:paraId="11CC2EB0" w14:textId="77777777" w:rsidR="000D3835" w:rsidRPr="001B3246" w:rsidRDefault="000D3835" w:rsidP="001B3246">
            <w:pPr>
              <w:autoSpaceDE w:val="0"/>
              <w:autoSpaceDN w:val="0"/>
              <w:adjustRightInd w:val="0"/>
              <w:spacing w:after="240"/>
              <w:rPr>
                <w:rFonts w:cs="Arial"/>
                <w:color w:val="000000"/>
              </w:rPr>
            </w:pPr>
            <w:r w:rsidRPr="001B3246">
              <w:rPr>
                <w:rFonts w:cs="Arial"/>
                <w:color w:val="000000"/>
              </w:rPr>
              <w:t>The Supplier shall document the range of the wireless devices and verify that the range of communications is minimized to both meet the needs of Tacoma Public Utilities’ proposed deployment and reduce the possibility of signal interception.</w:t>
            </w:r>
          </w:p>
        </w:tc>
        <w:tc>
          <w:tcPr>
            <w:tcW w:w="6256" w:type="dxa"/>
          </w:tcPr>
          <w:p w14:paraId="6127D853" w14:textId="77777777" w:rsidR="000D3835" w:rsidRDefault="000D3835"/>
        </w:tc>
        <w:tc>
          <w:tcPr>
            <w:tcW w:w="2718" w:type="dxa"/>
          </w:tcPr>
          <w:p w14:paraId="4C01072E" w14:textId="77777777" w:rsidR="000D3835" w:rsidRDefault="000D3835"/>
        </w:tc>
      </w:tr>
      <w:tr w:rsidR="000D3835" w14:paraId="1EA54686" w14:textId="5E7D55D6" w:rsidTr="000D3835">
        <w:tc>
          <w:tcPr>
            <w:tcW w:w="882" w:type="dxa"/>
          </w:tcPr>
          <w:p w14:paraId="0E974358" w14:textId="77777777" w:rsidR="000D3835" w:rsidRDefault="000D3835">
            <w:r>
              <w:t>17.5</w:t>
            </w:r>
          </w:p>
        </w:tc>
        <w:tc>
          <w:tcPr>
            <w:tcW w:w="3320" w:type="dxa"/>
          </w:tcPr>
          <w:p w14:paraId="5BFF5305" w14:textId="77777777" w:rsidR="000D3835" w:rsidRPr="001B3246" w:rsidRDefault="000D3835" w:rsidP="001B3246">
            <w:pPr>
              <w:autoSpaceDE w:val="0"/>
              <w:autoSpaceDN w:val="0"/>
              <w:adjustRightInd w:val="0"/>
              <w:spacing w:after="240"/>
              <w:rPr>
                <w:rFonts w:cs="Arial"/>
                <w:color w:val="000000"/>
              </w:rPr>
            </w:pPr>
            <w:r w:rsidRPr="001B3246">
              <w:rPr>
                <w:rFonts w:cs="Arial"/>
                <w:color w:val="000000"/>
              </w:rPr>
              <w:t>The Supplier shall document that the wireless technology and associated devices comply with standard operational and security requirements specified in applicable wireless standard(s) or specification(s) (e.g., applicable IEEE standards, such as 802.11).</w:t>
            </w:r>
          </w:p>
        </w:tc>
        <w:tc>
          <w:tcPr>
            <w:tcW w:w="6256" w:type="dxa"/>
          </w:tcPr>
          <w:p w14:paraId="6D20CEAA" w14:textId="77777777" w:rsidR="000D3835" w:rsidRDefault="000D3835"/>
        </w:tc>
        <w:tc>
          <w:tcPr>
            <w:tcW w:w="2718" w:type="dxa"/>
          </w:tcPr>
          <w:p w14:paraId="0952E2B0" w14:textId="77777777" w:rsidR="000D3835" w:rsidRDefault="000D3835"/>
        </w:tc>
      </w:tr>
      <w:tr w:rsidR="000D3835" w14:paraId="7258E03E" w14:textId="4BCF3BA6" w:rsidTr="000D3835">
        <w:tc>
          <w:tcPr>
            <w:tcW w:w="882" w:type="dxa"/>
          </w:tcPr>
          <w:p w14:paraId="458F3269" w14:textId="77777777" w:rsidR="000D3835" w:rsidRDefault="000D3835">
            <w:r>
              <w:t>17.6</w:t>
            </w:r>
          </w:p>
        </w:tc>
        <w:tc>
          <w:tcPr>
            <w:tcW w:w="3320" w:type="dxa"/>
          </w:tcPr>
          <w:p w14:paraId="218DB4AC" w14:textId="77777777" w:rsidR="000D3835" w:rsidRPr="001B3246" w:rsidRDefault="000D3835" w:rsidP="001B3246">
            <w:pPr>
              <w:autoSpaceDE w:val="0"/>
              <w:autoSpaceDN w:val="0"/>
              <w:adjustRightInd w:val="0"/>
              <w:spacing w:after="240"/>
              <w:rPr>
                <w:rFonts w:cs="Arial"/>
                <w:color w:val="000000"/>
              </w:rPr>
            </w:pPr>
            <w:r w:rsidRPr="001B3246">
              <w:rPr>
                <w:rFonts w:cs="Arial"/>
                <w:color w:val="000000"/>
              </w:rPr>
              <w:t xml:space="preserve">The Supplier shall demonstrate—through providing summary test data—that known attacks (e.g., those documented in the </w:t>
            </w:r>
            <w:r w:rsidRPr="001B3246">
              <w:rPr>
                <w:rFonts w:cs="Arial"/>
                <w:color w:val="222222"/>
              </w:rPr>
              <w:t>Common Attack Pattern Enumeration and Classification [CAPEC] list</w:t>
            </w:r>
            <w:r w:rsidRPr="001B3246">
              <w:rPr>
                <w:rFonts w:cs="Arial"/>
                <w:color w:val="000000"/>
              </w:rPr>
              <w:t xml:space="preserve">, such as malformed packet injection, man-in-the middle attacks, or denial-of-service attacks) do not cause the receiving wireless devices to </w:t>
            </w:r>
            <w:r w:rsidRPr="001B3246">
              <w:rPr>
                <w:rFonts w:cs="Arial"/>
                <w:color w:val="000000"/>
              </w:rPr>
              <w:lastRenderedPageBreak/>
              <w:t>crash, hang, be compromised, or otherwise malfunction.</w:t>
            </w:r>
          </w:p>
        </w:tc>
        <w:tc>
          <w:tcPr>
            <w:tcW w:w="6256" w:type="dxa"/>
          </w:tcPr>
          <w:p w14:paraId="5458EBBF" w14:textId="77777777" w:rsidR="000D3835" w:rsidRDefault="000D3835"/>
        </w:tc>
        <w:tc>
          <w:tcPr>
            <w:tcW w:w="2718" w:type="dxa"/>
          </w:tcPr>
          <w:p w14:paraId="6830349B" w14:textId="77777777" w:rsidR="000D3835" w:rsidRDefault="000D3835"/>
        </w:tc>
      </w:tr>
      <w:tr w:rsidR="000D3835" w14:paraId="019C9A6D" w14:textId="1C5F0E54" w:rsidTr="000D3835">
        <w:tc>
          <w:tcPr>
            <w:tcW w:w="882" w:type="dxa"/>
          </w:tcPr>
          <w:p w14:paraId="569F8CE7" w14:textId="77777777" w:rsidR="000D3835" w:rsidRDefault="000D3835">
            <w:r>
              <w:t>17.7</w:t>
            </w:r>
          </w:p>
        </w:tc>
        <w:tc>
          <w:tcPr>
            <w:tcW w:w="3320" w:type="dxa"/>
          </w:tcPr>
          <w:p w14:paraId="41ED66CA" w14:textId="77777777" w:rsidR="000D3835" w:rsidRPr="001B3246" w:rsidRDefault="000D3835" w:rsidP="001B3246">
            <w:pPr>
              <w:autoSpaceDE w:val="0"/>
              <w:autoSpaceDN w:val="0"/>
              <w:adjustRightInd w:val="0"/>
              <w:spacing w:after="240"/>
              <w:rPr>
                <w:rFonts w:cs="Arial"/>
                <w:color w:val="000000"/>
              </w:rPr>
            </w:pPr>
            <w:r w:rsidRPr="001B3246">
              <w:rPr>
                <w:rFonts w:cs="Arial"/>
                <w:color w:val="000000"/>
              </w:rPr>
              <w:t>The Supplier shall document the configuration control options that enable varying of the security level of the devices.</w:t>
            </w:r>
          </w:p>
        </w:tc>
        <w:tc>
          <w:tcPr>
            <w:tcW w:w="6256" w:type="dxa"/>
          </w:tcPr>
          <w:p w14:paraId="4B8D2A4D" w14:textId="77777777" w:rsidR="000D3835" w:rsidRDefault="000D3835"/>
        </w:tc>
        <w:tc>
          <w:tcPr>
            <w:tcW w:w="2718" w:type="dxa"/>
          </w:tcPr>
          <w:p w14:paraId="05B57533" w14:textId="77777777" w:rsidR="000D3835" w:rsidRDefault="000D3835"/>
        </w:tc>
      </w:tr>
      <w:tr w:rsidR="000D3835" w14:paraId="2C2C0961" w14:textId="1D5DE059" w:rsidTr="000D3835">
        <w:tc>
          <w:tcPr>
            <w:tcW w:w="882" w:type="dxa"/>
          </w:tcPr>
          <w:p w14:paraId="6FDD01E4" w14:textId="77777777" w:rsidR="000D3835" w:rsidRDefault="000D3835">
            <w:r>
              <w:t>17.8</w:t>
            </w:r>
          </w:p>
        </w:tc>
        <w:tc>
          <w:tcPr>
            <w:tcW w:w="3320" w:type="dxa"/>
          </w:tcPr>
          <w:p w14:paraId="0C9E6DCF" w14:textId="77777777" w:rsidR="000D3835" w:rsidRPr="001B3246" w:rsidRDefault="000D3835" w:rsidP="001B3246">
            <w:pPr>
              <w:autoSpaceDE w:val="0"/>
              <w:autoSpaceDN w:val="0"/>
              <w:adjustRightInd w:val="0"/>
              <w:spacing w:after="240"/>
              <w:rPr>
                <w:rFonts w:cs="Arial"/>
                <w:color w:val="000000"/>
              </w:rPr>
            </w:pPr>
            <w:r w:rsidRPr="001B3246">
              <w:rPr>
                <w:rFonts w:cs="Arial"/>
                <w:color w:val="000000"/>
              </w:rPr>
              <w:t>The Supplier shall allow and recommend alarm settings in accordance with the needs of the system.</w:t>
            </w:r>
          </w:p>
        </w:tc>
        <w:tc>
          <w:tcPr>
            <w:tcW w:w="6256" w:type="dxa"/>
          </w:tcPr>
          <w:p w14:paraId="34E76575" w14:textId="77777777" w:rsidR="000D3835" w:rsidRDefault="000D3835"/>
        </w:tc>
        <w:tc>
          <w:tcPr>
            <w:tcW w:w="2718" w:type="dxa"/>
          </w:tcPr>
          <w:p w14:paraId="3574805D" w14:textId="77777777" w:rsidR="000D3835" w:rsidRDefault="000D3835"/>
        </w:tc>
      </w:tr>
    </w:tbl>
    <w:p w14:paraId="307099D8" w14:textId="77777777" w:rsidR="00DF5DBE" w:rsidRDefault="00DF5DBE"/>
    <w:tbl>
      <w:tblPr>
        <w:tblStyle w:val="TableGrid"/>
        <w:tblW w:w="0" w:type="auto"/>
        <w:tblLook w:val="04A0" w:firstRow="1" w:lastRow="0" w:firstColumn="1" w:lastColumn="0" w:noHBand="0" w:noVBand="1"/>
      </w:tblPr>
      <w:tblGrid>
        <w:gridCol w:w="876"/>
        <w:gridCol w:w="3242"/>
        <w:gridCol w:w="6153"/>
        <w:gridCol w:w="2679"/>
      </w:tblGrid>
      <w:tr w:rsidR="000D3835" w14:paraId="7D08B159" w14:textId="70A8B05B" w:rsidTr="00121CC1">
        <w:tc>
          <w:tcPr>
            <w:tcW w:w="13176" w:type="dxa"/>
            <w:gridSpan w:val="4"/>
          </w:tcPr>
          <w:p w14:paraId="12828208" w14:textId="55C3457D" w:rsidR="000D3835" w:rsidRDefault="000D3835" w:rsidP="00B35B67">
            <w:pPr>
              <w:pStyle w:val="Heading2"/>
              <w:outlineLvl w:val="1"/>
            </w:pPr>
            <w:r>
              <w:t xml:space="preserve">Security Requirements – Cryptographic System Documentation </w:t>
            </w:r>
          </w:p>
        </w:tc>
      </w:tr>
      <w:tr w:rsidR="000D3835" w14:paraId="49F3CEF2" w14:textId="33C32C5F" w:rsidTr="000D3835">
        <w:tc>
          <w:tcPr>
            <w:tcW w:w="883" w:type="dxa"/>
          </w:tcPr>
          <w:p w14:paraId="51889D8A" w14:textId="77777777" w:rsidR="000D3835" w:rsidRPr="004A7005" w:rsidRDefault="000D3835" w:rsidP="00B35B67">
            <w:pPr>
              <w:keepNext/>
              <w:rPr>
                <w:b/>
              </w:rPr>
            </w:pPr>
            <w:r w:rsidRPr="004A7005">
              <w:rPr>
                <w:b/>
              </w:rPr>
              <w:t>#</w:t>
            </w:r>
          </w:p>
        </w:tc>
        <w:tc>
          <w:tcPr>
            <w:tcW w:w="3281" w:type="dxa"/>
          </w:tcPr>
          <w:p w14:paraId="01109ADE" w14:textId="77777777" w:rsidR="000D3835" w:rsidRPr="004A7005" w:rsidRDefault="000D3835" w:rsidP="00B35B67">
            <w:pPr>
              <w:keepNext/>
              <w:rPr>
                <w:b/>
              </w:rPr>
            </w:pPr>
            <w:r w:rsidRPr="004A7005">
              <w:rPr>
                <w:b/>
              </w:rPr>
              <w:t>Requirement</w:t>
            </w:r>
          </w:p>
        </w:tc>
        <w:tc>
          <w:tcPr>
            <w:tcW w:w="6294" w:type="dxa"/>
          </w:tcPr>
          <w:p w14:paraId="7511E10E" w14:textId="34740BBA" w:rsidR="000D3835" w:rsidRPr="004A7005" w:rsidRDefault="000D3835" w:rsidP="00B35B67">
            <w:pPr>
              <w:keepNext/>
              <w:rPr>
                <w:b/>
              </w:rPr>
            </w:pPr>
            <w:r>
              <w:rPr>
                <w:b/>
              </w:rPr>
              <w:t>Please explain how the proposed solution meets the requirement or why it is not applicable</w:t>
            </w:r>
          </w:p>
        </w:tc>
        <w:tc>
          <w:tcPr>
            <w:tcW w:w="2718" w:type="dxa"/>
          </w:tcPr>
          <w:p w14:paraId="76CFF304" w14:textId="77777777" w:rsidR="00A131D3" w:rsidRDefault="00A131D3" w:rsidP="00A131D3">
            <w:pPr>
              <w:keepNext/>
              <w:rPr>
                <w:b/>
              </w:rPr>
            </w:pPr>
            <w:r>
              <w:rPr>
                <w:b/>
              </w:rPr>
              <w:t xml:space="preserve">Specify if the product, feature, or service that meets this requirement is included in the base cost of the proposed solution </w:t>
            </w:r>
          </w:p>
          <w:p w14:paraId="618A0C94" w14:textId="22AADD5C" w:rsidR="000D3835" w:rsidRPr="004A7005" w:rsidRDefault="00A131D3" w:rsidP="00A131D3">
            <w:pPr>
              <w:keepNext/>
              <w:rPr>
                <w:b/>
              </w:rPr>
            </w:pPr>
            <w:r>
              <w:rPr>
                <w:b/>
              </w:rPr>
              <w:t>(Yes or No)</w:t>
            </w:r>
          </w:p>
        </w:tc>
      </w:tr>
      <w:tr w:rsidR="000D3835" w14:paraId="72A49CD2" w14:textId="08118254" w:rsidTr="000D3835">
        <w:tc>
          <w:tcPr>
            <w:tcW w:w="883" w:type="dxa"/>
          </w:tcPr>
          <w:p w14:paraId="2956FED8" w14:textId="77777777" w:rsidR="000D3835" w:rsidRDefault="000D3835">
            <w:r>
              <w:t>18.1</w:t>
            </w:r>
          </w:p>
        </w:tc>
        <w:tc>
          <w:tcPr>
            <w:tcW w:w="3281" w:type="dxa"/>
          </w:tcPr>
          <w:p w14:paraId="097B71A6" w14:textId="77777777" w:rsidR="000D3835" w:rsidRPr="001B3246" w:rsidRDefault="000D3835" w:rsidP="001B3246">
            <w:pPr>
              <w:autoSpaceDE w:val="0"/>
              <w:autoSpaceDN w:val="0"/>
              <w:adjustRightInd w:val="0"/>
              <w:rPr>
                <w:rFonts w:cs="Arial"/>
                <w:color w:val="000000"/>
              </w:rPr>
            </w:pPr>
            <w:r w:rsidRPr="001B3246">
              <w:rPr>
                <w:rFonts w:cs="Arial"/>
                <w:color w:val="000000"/>
              </w:rPr>
              <w:t>The Supplier shall document how the cryptographic system protects the confidentiality, data integrity, authentication, and non-repudiation of devices and data flows in the underlying system as specified by Tacoma Public Utilities. This documentation shall include, but not be limited to, the following:</w:t>
            </w:r>
          </w:p>
          <w:p w14:paraId="5FC3A43A" w14:textId="77777777" w:rsidR="000D3835" w:rsidRPr="001B3246" w:rsidRDefault="000D3835" w:rsidP="001B3246">
            <w:pPr>
              <w:pStyle w:val="ListParagraph"/>
              <w:numPr>
                <w:ilvl w:val="0"/>
                <w:numId w:val="18"/>
              </w:numPr>
              <w:autoSpaceDE w:val="0"/>
              <w:autoSpaceDN w:val="0"/>
              <w:adjustRightInd w:val="0"/>
              <w:ind w:left="360"/>
              <w:rPr>
                <w:rFonts w:asciiTheme="minorHAnsi" w:hAnsiTheme="minorHAnsi" w:cs="Arial"/>
                <w:color w:val="000000"/>
                <w:sz w:val="22"/>
                <w:szCs w:val="22"/>
              </w:rPr>
            </w:pPr>
            <w:r w:rsidRPr="001B3246">
              <w:rPr>
                <w:rFonts w:asciiTheme="minorHAnsi" w:hAnsiTheme="minorHAnsi" w:cs="Arial"/>
                <w:color w:val="000000"/>
                <w:sz w:val="22"/>
                <w:szCs w:val="22"/>
              </w:rPr>
              <w:t>The cryptographic methods (hash functions, symmetric key algorithms, or asymmetric key algorithms) and primitives (e.g., Secure Hash Algorithm [SHA]- 256, Advanced Encryption Standard [AES]-128, RSA, and Digital Signature Algorithm [DSA]-2048) that are implemented in the system, and how these methods are to be implemented.</w:t>
            </w:r>
          </w:p>
          <w:p w14:paraId="6F802460" w14:textId="77777777" w:rsidR="000D3835" w:rsidRPr="001B3246" w:rsidRDefault="000D3835" w:rsidP="001B3246">
            <w:pPr>
              <w:pStyle w:val="ListParagraph"/>
              <w:numPr>
                <w:ilvl w:val="0"/>
                <w:numId w:val="18"/>
              </w:numPr>
              <w:autoSpaceDE w:val="0"/>
              <w:autoSpaceDN w:val="0"/>
              <w:adjustRightInd w:val="0"/>
              <w:ind w:left="360"/>
              <w:rPr>
                <w:rFonts w:asciiTheme="minorHAnsi" w:hAnsiTheme="minorHAnsi" w:cs="Arial"/>
                <w:color w:val="000000"/>
                <w:sz w:val="22"/>
                <w:szCs w:val="22"/>
              </w:rPr>
            </w:pPr>
            <w:r w:rsidRPr="001B3246">
              <w:rPr>
                <w:rFonts w:asciiTheme="minorHAnsi" w:hAnsiTheme="minorHAnsi" w:cs="Arial"/>
                <w:color w:val="000000"/>
                <w:sz w:val="22"/>
                <w:szCs w:val="22"/>
              </w:rPr>
              <w:t>The preoperational and operational phases of key establishment, deployment, ongoing validation, and revocation.</w:t>
            </w:r>
          </w:p>
          <w:p w14:paraId="220078E1" w14:textId="77777777" w:rsidR="000D3835" w:rsidRPr="001B3246" w:rsidRDefault="000D3835"/>
        </w:tc>
        <w:tc>
          <w:tcPr>
            <w:tcW w:w="6294" w:type="dxa"/>
          </w:tcPr>
          <w:p w14:paraId="072A08EA" w14:textId="77777777" w:rsidR="000D3835" w:rsidRDefault="000D3835"/>
        </w:tc>
        <w:tc>
          <w:tcPr>
            <w:tcW w:w="2718" w:type="dxa"/>
          </w:tcPr>
          <w:p w14:paraId="22C18DF5" w14:textId="77777777" w:rsidR="000D3835" w:rsidRDefault="000D3835"/>
        </w:tc>
      </w:tr>
    </w:tbl>
    <w:p w14:paraId="30211DC0" w14:textId="77777777" w:rsidR="00DF5DBE" w:rsidRDefault="00DF5DBE"/>
    <w:tbl>
      <w:tblPr>
        <w:tblStyle w:val="TableGrid"/>
        <w:tblW w:w="0" w:type="auto"/>
        <w:tblLook w:val="04A0" w:firstRow="1" w:lastRow="0" w:firstColumn="1" w:lastColumn="0" w:noHBand="0" w:noVBand="1"/>
      </w:tblPr>
      <w:tblGrid>
        <w:gridCol w:w="875"/>
        <w:gridCol w:w="3267"/>
        <w:gridCol w:w="6129"/>
        <w:gridCol w:w="2679"/>
      </w:tblGrid>
      <w:tr w:rsidR="00FA7331" w14:paraId="030EDF85" w14:textId="51555705" w:rsidTr="00C86723">
        <w:tc>
          <w:tcPr>
            <w:tcW w:w="13176" w:type="dxa"/>
            <w:gridSpan w:val="4"/>
          </w:tcPr>
          <w:p w14:paraId="51F84D28" w14:textId="6A4D6EE4" w:rsidR="00FA7331" w:rsidRDefault="00FA7331" w:rsidP="00B35B67">
            <w:pPr>
              <w:pStyle w:val="Heading2"/>
              <w:outlineLvl w:val="1"/>
            </w:pPr>
            <w:r>
              <w:t xml:space="preserve">Security Requirements – Cryptographic Key and Method Establishment, Usage and Update </w:t>
            </w:r>
          </w:p>
        </w:tc>
      </w:tr>
      <w:tr w:rsidR="00FA7331" w14:paraId="49110348" w14:textId="3DB4D86A" w:rsidTr="00FA7331">
        <w:tc>
          <w:tcPr>
            <w:tcW w:w="883" w:type="dxa"/>
          </w:tcPr>
          <w:p w14:paraId="6CA199B4" w14:textId="77777777" w:rsidR="00FA7331" w:rsidRPr="004A7005" w:rsidRDefault="00FA7331" w:rsidP="00B35B67">
            <w:pPr>
              <w:keepNext/>
              <w:rPr>
                <w:b/>
              </w:rPr>
            </w:pPr>
            <w:r w:rsidRPr="004A7005">
              <w:rPr>
                <w:b/>
              </w:rPr>
              <w:t>#</w:t>
            </w:r>
          </w:p>
        </w:tc>
        <w:tc>
          <w:tcPr>
            <w:tcW w:w="3304" w:type="dxa"/>
          </w:tcPr>
          <w:p w14:paraId="0E927010" w14:textId="77777777" w:rsidR="00FA7331" w:rsidRPr="004A7005" w:rsidRDefault="00FA7331" w:rsidP="00B35B67">
            <w:pPr>
              <w:keepNext/>
              <w:rPr>
                <w:b/>
              </w:rPr>
            </w:pPr>
            <w:r w:rsidRPr="004A7005">
              <w:rPr>
                <w:b/>
              </w:rPr>
              <w:t>Requirement</w:t>
            </w:r>
          </w:p>
        </w:tc>
        <w:tc>
          <w:tcPr>
            <w:tcW w:w="6271" w:type="dxa"/>
          </w:tcPr>
          <w:p w14:paraId="22E1BCB4" w14:textId="1FCAAD41" w:rsidR="00FA7331" w:rsidRPr="004A7005" w:rsidRDefault="00FA7331" w:rsidP="00B35B67">
            <w:pPr>
              <w:keepNext/>
              <w:rPr>
                <w:b/>
              </w:rPr>
            </w:pPr>
            <w:r>
              <w:rPr>
                <w:b/>
              </w:rPr>
              <w:t>Please explain how the proposed solution meets the requirement or why it is not applicable</w:t>
            </w:r>
          </w:p>
        </w:tc>
        <w:tc>
          <w:tcPr>
            <w:tcW w:w="2718" w:type="dxa"/>
          </w:tcPr>
          <w:p w14:paraId="271BA577" w14:textId="77777777" w:rsidR="00A131D3" w:rsidRDefault="00A131D3" w:rsidP="00A131D3">
            <w:pPr>
              <w:keepNext/>
              <w:rPr>
                <w:b/>
              </w:rPr>
            </w:pPr>
            <w:r>
              <w:rPr>
                <w:b/>
              </w:rPr>
              <w:t xml:space="preserve">Specify if the product, feature, or service that meets this requirement is included in the base cost of the proposed solution </w:t>
            </w:r>
          </w:p>
          <w:p w14:paraId="5DDF2F07" w14:textId="6AA77FD9" w:rsidR="00FA7331" w:rsidRPr="004A7005" w:rsidRDefault="00A131D3" w:rsidP="00A131D3">
            <w:pPr>
              <w:keepNext/>
              <w:rPr>
                <w:b/>
              </w:rPr>
            </w:pPr>
            <w:r>
              <w:rPr>
                <w:b/>
              </w:rPr>
              <w:t>(Yes or No)</w:t>
            </w:r>
          </w:p>
        </w:tc>
      </w:tr>
      <w:tr w:rsidR="00FA7331" w14:paraId="4D3FB686" w14:textId="561BF52F" w:rsidTr="00FA7331">
        <w:tc>
          <w:tcPr>
            <w:tcW w:w="883" w:type="dxa"/>
          </w:tcPr>
          <w:p w14:paraId="2CB7BC58" w14:textId="77777777" w:rsidR="00FA7331" w:rsidRDefault="00FA7331">
            <w:r>
              <w:t>19.1</w:t>
            </w:r>
          </w:p>
        </w:tc>
        <w:tc>
          <w:tcPr>
            <w:tcW w:w="3304" w:type="dxa"/>
          </w:tcPr>
          <w:p w14:paraId="1FC157FC" w14:textId="77777777" w:rsidR="00FA7331" w:rsidRPr="00DF5DBE" w:rsidRDefault="00FA7331" w:rsidP="00DF5DBE">
            <w:pPr>
              <w:autoSpaceDE w:val="0"/>
              <w:autoSpaceDN w:val="0"/>
              <w:adjustRightInd w:val="0"/>
              <w:rPr>
                <w:rFonts w:cs="Arial"/>
                <w:color w:val="000000"/>
              </w:rPr>
            </w:pPr>
            <w:r w:rsidRPr="00DF5DBE">
              <w:rPr>
                <w:rFonts w:cs="Arial"/>
                <w:color w:val="000000"/>
              </w:rPr>
              <w:t xml:space="preserve">The Supplier shall only use “Approved” cryptographic methods as defined in the Federal Information Processing Standard (FIPS) </w:t>
            </w:r>
            <w:r w:rsidRPr="00DF5DBE">
              <w:rPr>
                <w:rFonts w:cs="Arial"/>
                <w:i/>
                <w:iCs/>
                <w:color w:val="000000"/>
              </w:rPr>
              <w:t xml:space="preserve">Security Requirements for Cryptographic Modules </w:t>
            </w:r>
            <w:r w:rsidRPr="00DF5DBE">
              <w:rPr>
                <w:rFonts w:cs="Arial"/>
                <w:color w:val="000000"/>
              </w:rPr>
              <w:t>(FIPS 140-2).</w:t>
            </w:r>
          </w:p>
          <w:p w14:paraId="5759141F" w14:textId="77777777" w:rsidR="00FA7331" w:rsidRPr="00DF5DBE" w:rsidRDefault="00FA7331"/>
        </w:tc>
        <w:tc>
          <w:tcPr>
            <w:tcW w:w="6271" w:type="dxa"/>
          </w:tcPr>
          <w:p w14:paraId="0F65BE3C" w14:textId="77777777" w:rsidR="00FA7331" w:rsidRDefault="00FA7331"/>
        </w:tc>
        <w:tc>
          <w:tcPr>
            <w:tcW w:w="2718" w:type="dxa"/>
          </w:tcPr>
          <w:p w14:paraId="0999FD85" w14:textId="77777777" w:rsidR="00FA7331" w:rsidRDefault="00FA7331"/>
        </w:tc>
      </w:tr>
      <w:tr w:rsidR="00FA7331" w14:paraId="2F856BBF" w14:textId="739F8AF0" w:rsidTr="00FA7331">
        <w:tc>
          <w:tcPr>
            <w:tcW w:w="883" w:type="dxa"/>
          </w:tcPr>
          <w:p w14:paraId="204A0B66" w14:textId="77777777" w:rsidR="00FA7331" w:rsidRDefault="00FA7331">
            <w:r>
              <w:t>19.2</w:t>
            </w:r>
          </w:p>
        </w:tc>
        <w:tc>
          <w:tcPr>
            <w:tcW w:w="3304" w:type="dxa"/>
          </w:tcPr>
          <w:p w14:paraId="53A3FDED" w14:textId="77777777" w:rsidR="00FA7331" w:rsidRPr="00DF5DBE" w:rsidRDefault="00FA7331" w:rsidP="00DF5DBE">
            <w:pPr>
              <w:autoSpaceDE w:val="0"/>
              <w:autoSpaceDN w:val="0"/>
              <w:adjustRightInd w:val="0"/>
              <w:rPr>
                <w:rFonts w:cs="Arial"/>
                <w:color w:val="000000"/>
              </w:rPr>
            </w:pPr>
            <w:r w:rsidRPr="00DF5DBE">
              <w:rPr>
                <w:rFonts w:cs="Arial"/>
                <w:color w:val="000000"/>
              </w:rPr>
              <w:t>The Supplier shall provide an automated remote key-establishment (update) method that protects the confidentiality and integrity of the cryptographic keys.</w:t>
            </w:r>
          </w:p>
          <w:p w14:paraId="55515DF0" w14:textId="77777777" w:rsidR="00FA7331" w:rsidRPr="00DF5DBE" w:rsidRDefault="00FA7331" w:rsidP="00DF5DBE">
            <w:pPr>
              <w:rPr>
                <w:rFonts w:cs="Arial"/>
                <w:color w:val="000000"/>
              </w:rPr>
            </w:pPr>
          </w:p>
        </w:tc>
        <w:tc>
          <w:tcPr>
            <w:tcW w:w="6271" w:type="dxa"/>
          </w:tcPr>
          <w:p w14:paraId="2D8DAF28" w14:textId="77777777" w:rsidR="00FA7331" w:rsidRDefault="00FA7331"/>
        </w:tc>
        <w:tc>
          <w:tcPr>
            <w:tcW w:w="2718" w:type="dxa"/>
          </w:tcPr>
          <w:p w14:paraId="4AA21F29" w14:textId="77777777" w:rsidR="00FA7331" w:rsidRDefault="00FA7331"/>
        </w:tc>
      </w:tr>
      <w:tr w:rsidR="00FA7331" w14:paraId="3262F029" w14:textId="4892390B" w:rsidTr="00FA7331">
        <w:tc>
          <w:tcPr>
            <w:tcW w:w="883" w:type="dxa"/>
          </w:tcPr>
          <w:p w14:paraId="2C834C8A" w14:textId="77777777" w:rsidR="00FA7331" w:rsidRDefault="00FA7331">
            <w:r>
              <w:t>19.3</w:t>
            </w:r>
          </w:p>
        </w:tc>
        <w:tc>
          <w:tcPr>
            <w:tcW w:w="3304" w:type="dxa"/>
          </w:tcPr>
          <w:p w14:paraId="441C0EEB" w14:textId="77777777" w:rsidR="00FA7331" w:rsidRPr="00DF5DBE" w:rsidRDefault="00FA7331" w:rsidP="00DF5DBE">
            <w:pPr>
              <w:autoSpaceDE w:val="0"/>
              <w:autoSpaceDN w:val="0"/>
              <w:adjustRightInd w:val="0"/>
              <w:rPr>
                <w:rFonts w:cs="Arial"/>
                <w:color w:val="000000"/>
              </w:rPr>
            </w:pPr>
            <w:r w:rsidRPr="00DF5DBE">
              <w:rPr>
                <w:rFonts w:cs="Arial"/>
                <w:color w:val="000000"/>
              </w:rPr>
              <w:t>The Supplier shall ensure that:</w:t>
            </w:r>
          </w:p>
          <w:p w14:paraId="03751D79" w14:textId="77777777" w:rsidR="00FA7331" w:rsidRPr="00DF5DBE" w:rsidRDefault="00FA7331" w:rsidP="00DF5DBE">
            <w:pPr>
              <w:pStyle w:val="ListParagraph"/>
              <w:numPr>
                <w:ilvl w:val="0"/>
                <w:numId w:val="18"/>
              </w:numPr>
              <w:autoSpaceDE w:val="0"/>
              <w:autoSpaceDN w:val="0"/>
              <w:adjustRightInd w:val="0"/>
              <w:ind w:left="360"/>
              <w:rPr>
                <w:rFonts w:asciiTheme="minorHAnsi" w:hAnsiTheme="minorHAnsi" w:cs="Arial"/>
                <w:color w:val="000000"/>
                <w:sz w:val="22"/>
                <w:szCs w:val="22"/>
              </w:rPr>
            </w:pPr>
            <w:r w:rsidRPr="00DF5DBE">
              <w:rPr>
                <w:rFonts w:asciiTheme="minorHAnsi" w:hAnsiTheme="minorHAnsi" w:cs="Arial"/>
                <w:color w:val="000000"/>
                <w:sz w:val="22"/>
                <w:szCs w:val="22"/>
              </w:rPr>
              <w:t xml:space="preserve">The system implementation includes the capability for configurable cryptoperiods (the life span of cryptographic key usage) in accordance with the </w:t>
            </w:r>
            <w:r w:rsidRPr="00DF5DBE">
              <w:rPr>
                <w:rFonts w:asciiTheme="minorHAnsi" w:hAnsiTheme="minorHAnsi" w:cs="Arial"/>
                <w:i/>
                <w:iCs/>
                <w:color w:val="000000"/>
                <w:sz w:val="22"/>
                <w:szCs w:val="22"/>
              </w:rPr>
              <w:t xml:space="preserve">Suggested Cryptoperiods for Key Types </w:t>
            </w:r>
            <w:r w:rsidRPr="00DF5DBE">
              <w:rPr>
                <w:rFonts w:asciiTheme="minorHAnsi" w:hAnsiTheme="minorHAnsi" w:cs="Arial"/>
                <w:color w:val="000000"/>
                <w:sz w:val="22"/>
                <w:szCs w:val="22"/>
              </w:rPr>
              <w:t>found in Table 1 of NIST 800-57 Part 1.</w:t>
            </w:r>
          </w:p>
          <w:p w14:paraId="3EF8651A" w14:textId="77777777" w:rsidR="00FA7331" w:rsidRPr="00DF5DBE" w:rsidRDefault="00FA7331" w:rsidP="00DF5DBE">
            <w:pPr>
              <w:pStyle w:val="ListParagraph"/>
              <w:numPr>
                <w:ilvl w:val="0"/>
                <w:numId w:val="18"/>
              </w:numPr>
              <w:autoSpaceDE w:val="0"/>
              <w:autoSpaceDN w:val="0"/>
              <w:adjustRightInd w:val="0"/>
              <w:ind w:left="360"/>
              <w:rPr>
                <w:rFonts w:asciiTheme="minorHAnsi" w:hAnsiTheme="minorHAnsi" w:cs="Arial"/>
                <w:color w:val="000000"/>
                <w:sz w:val="22"/>
                <w:szCs w:val="22"/>
              </w:rPr>
            </w:pPr>
            <w:r w:rsidRPr="00DF5DBE">
              <w:rPr>
                <w:rFonts w:asciiTheme="minorHAnsi" w:hAnsiTheme="minorHAnsi" w:cs="Arial"/>
                <w:color w:val="000000"/>
                <w:sz w:val="22"/>
                <w:szCs w:val="22"/>
              </w:rPr>
              <w:t xml:space="preserve">The key update method supports remote re-keying of all devices within </w:t>
            </w:r>
            <w:r w:rsidRPr="00DF5DBE">
              <w:rPr>
                <w:rFonts w:asciiTheme="minorHAnsi" w:hAnsiTheme="minorHAnsi" w:cs="Arial"/>
                <w:color w:val="FF0000"/>
                <w:sz w:val="22"/>
                <w:szCs w:val="22"/>
              </w:rPr>
              <w:t xml:space="preserve">[a negotiated time period(s)] </w:t>
            </w:r>
            <w:r w:rsidRPr="00DF5DBE">
              <w:rPr>
                <w:rFonts w:asciiTheme="minorHAnsi" w:hAnsiTheme="minorHAnsi" w:cs="Arial"/>
                <w:color w:val="000000"/>
                <w:sz w:val="22"/>
                <w:szCs w:val="22"/>
              </w:rPr>
              <w:t>as part of normal system operations.</w:t>
            </w:r>
          </w:p>
          <w:p w14:paraId="5A4B6E7C" w14:textId="77777777" w:rsidR="00FA7331" w:rsidRPr="00DF5DBE" w:rsidRDefault="00FA7331" w:rsidP="00DF5DBE">
            <w:pPr>
              <w:pStyle w:val="ListParagraph"/>
              <w:numPr>
                <w:ilvl w:val="0"/>
                <w:numId w:val="18"/>
              </w:numPr>
              <w:autoSpaceDE w:val="0"/>
              <w:autoSpaceDN w:val="0"/>
              <w:adjustRightInd w:val="0"/>
              <w:ind w:left="360"/>
              <w:rPr>
                <w:rFonts w:asciiTheme="minorHAnsi" w:hAnsiTheme="minorHAnsi" w:cs="Arial"/>
                <w:color w:val="000000"/>
                <w:sz w:val="22"/>
                <w:szCs w:val="22"/>
              </w:rPr>
            </w:pPr>
            <w:r w:rsidRPr="00DF5DBE">
              <w:rPr>
                <w:rFonts w:asciiTheme="minorHAnsi" w:hAnsiTheme="minorHAnsi" w:cs="Arial"/>
                <w:color w:val="000000"/>
                <w:sz w:val="22"/>
                <w:szCs w:val="22"/>
              </w:rPr>
              <w:t>Emergency re-keying of all devices can be remotely performed within [a negotiated time period (e.g., 30 days)].</w:t>
            </w:r>
          </w:p>
          <w:p w14:paraId="1ADA754C" w14:textId="77777777" w:rsidR="00FA7331" w:rsidRPr="00DF5DBE" w:rsidRDefault="00FA7331" w:rsidP="00DF5DBE"/>
        </w:tc>
        <w:tc>
          <w:tcPr>
            <w:tcW w:w="6271" w:type="dxa"/>
          </w:tcPr>
          <w:p w14:paraId="49D2ADD0" w14:textId="77777777" w:rsidR="00FA7331" w:rsidRDefault="00FA7331"/>
        </w:tc>
        <w:tc>
          <w:tcPr>
            <w:tcW w:w="2718" w:type="dxa"/>
          </w:tcPr>
          <w:p w14:paraId="2CA329F9" w14:textId="77777777" w:rsidR="00FA7331" w:rsidRDefault="00FA7331"/>
        </w:tc>
      </w:tr>
      <w:tr w:rsidR="00FA7331" w14:paraId="75E84F0E" w14:textId="0A8DFA2B" w:rsidTr="00FA7331">
        <w:tc>
          <w:tcPr>
            <w:tcW w:w="883" w:type="dxa"/>
          </w:tcPr>
          <w:p w14:paraId="18A42871" w14:textId="77777777" w:rsidR="00FA7331" w:rsidRDefault="00FA7331">
            <w:r>
              <w:t>19.4</w:t>
            </w:r>
          </w:p>
        </w:tc>
        <w:tc>
          <w:tcPr>
            <w:tcW w:w="3304" w:type="dxa"/>
          </w:tcPr>
          <w:p w14:paraId="6CB03ED4" w14:textId="77777777" w:rsidR="00FA7331" w:rsidRDefault="00FA7331" w:rsidP="00DF5DBE">
            <w:pPr>
              <w:autoSpaceDE w:val="0"/>
              <w:autoSpaceDN w:val="0"/>
              <w:adjustRightInd w:val="0"/>
              <w:rPr>
                <w:rFonts w:cs="Arial"/>
                <w:color w:val="000000"/>
              </w:rPr>
            </w:pPr>
            <w:r w:rsidRPr="00DF5DBE">
              <w:rPr>
                <w:rFonts w:cs="Arial"/>
                <w:color w:val="000000"/>
              </w:rPr>
              <w:t xml:space="preserve">The Supplier shall provide a method for updating cryptographic primitives or algorithms. (Note: Prior requirements have addressed updating cryptographic keys. This requirement addresses updates to </w:t>
            </w:r>
            <w:r w:rsidRPr="00DF5DBE">
              <w:rPr>
                <w:rFonts w:cs="Arial"/>
                <w:color w:val="000000"/>
              </w:rPr>
              <w:lastRenderedPageBreak/>
              <w:t>or replacement of the cryptographic method.)</w:t>
            </w:r>
          </w:p>
          <w:p w14:paraId="40674BAB" w14:textId="77777777" w:rsidR="00FA7331" w:rsidRPr="00DF5DBE" w:rsidRDefault="00FA7331" w:rsidP="00DF5DBE">
            <w:pPr>
              <w:autoSpaceDE w:val="0"/>
              <w:autoSpaceDN w:val="0"/>
              <w:adjustRightInd w:val="0"/>
            </w:pPr>
          </w:p>
        </w:tc>
        <w:tc>
          <w:tcPr>
            <w:tcW w:w="6271" w:type="dxa"/>
          </w:tcPr>
          <w:p w14:paraId="55CEB450" w14:textId="77777777" w:rsidR="00FA7331" w:rsidRDefault="00FA7331"/>
        </w:tc>
        <w:tc>
          <w:tcPr>
            <w:tcW w:w="2718" w:type="dxa"/>
          </w:tcPr>
          <w:p w14:paraId="03C30CC1" w14:textId="77777777" w:rsidR="00FA7331" w:rsidRDefault="00FA7331"/>
        </w:tc>
      </w:tr>
    </w:tbl>
    <w:p w14:paraId="6C2DBECC" w14:textId="77777777" w:rsidR="00692E2A" w:rsidRDefault="00692E2A"/>
    <w:sectPr w:rsidR="00692E2A" w:rsidSect="00F03C7B">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A89EC" w14:textId="77777777" w:rsidR="002F5CC8" w:rsidRDefault="002F5CC8" w:rsidP="001B3246">
      <w:pPr>
        <w:spacing w:after="0" w:line="240" w:lineRule="auto"/>
      </w:pPr>
      <w:r>
        <w:separator/>
      </w:r>
    </w:p>
  </w:endnote>
  <w:endnote w:type="continuationSeparator" w:id="0">
    <w:p w14:paraId="57323274" w14:textId="77777777" w:rsidR="002F5CC8" w:rsidRDefault="002F5CC8" w:rsidP="001B3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613365"/>
      <w:docPartObj>
        <w:docPartGallery w:val="Page Numbers (Bottom of Page)"/>
        <w:docPartUnique/>
      </w:docPartObj>
    </w:sdtPr>
    <w:sdtEndPr>
      <w:rPr>
        <w:noProof/>
      </w:rPr>
    </w:sdtEndPr>
    <w:sdtContent>
      <w:p w14:paraId="38D807CA" w14:textId="6F55D02A" w:rsidR="002F5CC8" w:rsidRDefault="002F5CC8" w:rsidP="00917354">
        <w:pPr>
          <w:pStyle w:val="Footer"/>
          <w:jc w:val="right"/>
        </w:pPr>
        <w:r>
          <w:t xml:space="preserve">Page | </w:t>
        </w:r>
        <w:r>
          <w:fldChar w:fldCharType="begin"/>
        </w:r>
        <w:r>
          <w:instrText xml:space="preserve"> PAGE   \* MERGEFORMAT </w:instrText>
        </w:r>
        <w:r>
          <w:fldChar w:fldCharType="separate"/>
        </w:r>
        <w:r w:rsidR="00C95046">
          <w:rPr>
            <w:noProof/>
          </w:rPr>
          <w:t>1</w:t>
        </w:r>
        <w:r>
          <w:rPr>
            <w:noProof/>
          </w:rPr>
          <w:fldChar w:fldCharType="end"/>
        </w:r>
      </w:p>
    </w:sdtContent>
  </w:sdt>
  <w:p w14:paraId="52AFA20E" w14:textId="77777777" w:rsidR="002F5CC8" w:rsidRDefault="002F5C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D9BE9" w14:textId="77777777" w:rsidR="002F5CC8" w:rsidRDefault="002F5CC8" w:rsidP="001B3246">
      <w:pPr>
        <w:spacing w:after="0" w:line="240" w:lineRule="auto"/>
      </w:pPr>
      <w:r>
        <w:separator/>
      </w:r>
    </w:p>
  </w:footnote>
  <w:footnote w:type="continuationSeparator" w:id="0">
    <w:p w14:paraId="304AEE4F" w14:textId="77777777" w:rsidR="002F5CC8" w:rsidRDefault="002F5CC8" w:rsidP="001B3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C3BD9" w14:textId="7C047F9E" w:rsidR="002F5CC8" w:rsidRDefault="00CB4C21" w:rsidP="00CB4C21">
    <w:pPr>
      <w:pStyle w:val="Header"/>
      <w:jc w:val="center"/>
    </w:pPr>
    <w:r>
      <w:t xml:space="preserve">Request for Proposals </w:t>
    </w:r>
    <w:r w:rsidR="0016062B">
      <w:t>PM19-0374</w:t>
    </w:r>
    <w:r w:rsidR="00C95046">
      <w:t>F</w:t>
    </w:r>
  </w:p>
  <w:p w14:paraId="6972E2C2" w14:textId="752183D5" w:rsidR="0016062B" w:rsidRDefault="0016062B">
    <w:pPr>
      <w:pStyle w:val="Header"/>
    </w:pPr>
  </w:p>
  <w:p w14:paraId="21CB7E76" w14:textId="440D4192" w:rsidR="0016062B" w:rsidRDefault="0016062B">
    <w:pPr>
      <w:pStyle w:val="Header"/>
    </w:pPr>
    <w:r>
      <w:t>Respondent Name____________________________________</w:t>
    </w:r>
  </w:p>
  <w:p w14:paraId="4B995C00" w14:textId="77777777" w:rsidR="00617A2B" w:rsidRDefault="00617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A00"/>
    <w:multiLevelType w:val="hybridMultilevel"/>
    <w:tmpl w:val="B83A1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22377"/>
    <w:multiLevelType w:val="hybridMultilevel"/>
    <w:tmpl w:val="81B22CBA"/>
    <w:lvl w:ilvl="0" w:tplc="4FF26F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42FB4"/>
    <w:multiLevelType w:val="hybridMultilevel"/>
    <w:tmpl w:val="4F3E6680"/>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7D762BD"/>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01F317A"/>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C72127"/>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657F97"/>
    <w:multiLevelType w:val="hybridMultilevel"/>
    <w:tmpl w:val="14AC911C"/>
    <w:lvl w:ilvl="0" w:tplc="BD608F2A">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841800"/>
    <w:multiLevelType w:val="hybridMultilevel"/>
    <w:tmpl w:val="B494238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911630"/>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3733BA"/>
    <w:multiLevelType w:val="hybridMultilevel"/>
    <w:tmpl w:val="4E102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E16D84"/>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8E511B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9156E8"/>
    <w:multiLevelType w:val="hybridMultilevel"/>
    <w:tmpl w:val="A730497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86056"/>
    <w:multiLevelType w:val="hybridMultilevel"/>
    <w:tmpl w:val="1726697E"/>
    <w:lvl w:ilvl="0" w:tplc="64C668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746DF7"/>
    <w:multiLevelType w:val="hybridMultilevel"/>
    <w:tmpl w:val="EA2AFBFA"/>
    <w:lvl w:ilvl="0" w:tplc="BD608F2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A664E"/>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15F3D69"/>
    <w:multiLevelType w:val="hybridMultilevel"/>
    <w:tmpl w:val="5C36D5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505E7"/>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6563D2A"/>
    <w:multiLevelType w:val="hybridMultilevel"/>
    <w:tmpl w:val="716222AE"/>
    <w:lvl w:ilvl="0" w:tplc="BD608F2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D7364E"/>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A642D77"/>
    <w:multiLevelType w:val="hybridMultilevel"/>
    <w:tmpl w:val="F01A9E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F5C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BF10ED3"/>
    <w:multiLevelType w:val="hybridMultilevel"/>
    <w:tmpl w:val="C796551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130609B"/>
    <w:multiLevelType w:val="multilevel"/>
    <w:tmpl w:val="E5BE4946"/>
    <w:lvl w:ilvl="0">
      <w:start w:val="3"/>
      <w:numFmt w:val="decimal"/>
      <w:lvlText w:val="%1"/>
      <w:lvlJc w:val="left"/>
      <w:pPr>
        <w:ind w:left="420" w:hanging="420"/>
      </w:pPr>
      <w:rPr>
        <w:rFonts w:hint="default"/>
      </w:rPr>
    </w:lvl>
    <w:lvl w:ilvl="1">
      <w:start w:val="1"/>
      <w:numFmt w:val="decimalZero"/>
      <w:lvlText w:val="4.%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15608EF"/>
    <w:multiLevelType w:val="hybridMultilevel"/>
    <w:tmpl w:val="B1B27F4A"/>
    <w:lvl w:ilvl="0" w:tplc="BD608F2A">
      <w:numFmt w:val="bullet"/>
      <w:lvlText w:val="•"/>
      <w:lvlJc w:val="left"/>
      <w:pPr>
        <w:ind w:left="360" w:hanging="360"/>
      </w:pPr>
      <w:rPr>
        <w:rFonts w:ascii="Calibri" w:eastAsiaTheme="minorHAnsi" w:hAnsi="Calibri"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4763F4"/>
    <w:multiLevelType w:val="hybridMultilevel"/>
    <w:tmpl w:val="C78497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DF7651"/>
    <w:multiLevelType w:val="hybridMultilevel"/>
    <w:tmpl w:val="CAF6EA5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8670C5"/>
    <w:multiLevelType w:val="hybridMultilevel"/>
    <w:tmpl w:val="8FEE080C"/>
    <w:lvl w:ilvl="0" w:tplc="BD608F2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0E0BB3"/>
    <w:multiLevelType w:val="hybridMultilevel"/>
    <w:tmpl w:val="E4063AB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17A520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84741F"/>
    <w:multiLevelType w:val="hybridMultilevel"/>
    <w:tmpl w:val="2B665ED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1365D"/>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114632D"/>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1A52645"/>
    <w:multiLevelType w:val="hybridMultilevel"/>
    <w:tmpl w:val="AD6A4228"/>
    <w:lvl w:ilvl="0" w:tplc="BD608F2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BE7456"/>
    <w:multiLevelType w:val="hybridMultilevel"/>
    <w:tmpl w:val="CC7C4D50"/>
    <w:lvl w:ilvl="0" w:tplc="BD608F2A">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00B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B49703C"/>
    <w:multiLevelType w:val="hybridMultilevel"/>
    <w:tmpl w:val="FBDCECEE"/>
    <w:lvl w:ilvl="0" w:tplc="BD608F2A">
      <w:numFmt w:val="bullet"/>
      <w:lvlText w:val="•"/>
      <w:lvlJc w:val="left"/>
      <w:pPr>
        <w:ind w:left="540" w:hanging="360"/>
      </w:pPr>
      <w:rPr>
        <w:rFonts w:ascii="Calibri" w:eastAsiaTheme="minorHAnsi" w:hAnsi="Calibri" w:cs="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7" w15:restartNumberingAfterBreak="0">
    <w:nsid w:val="7BFF3493"/>
    <w:multiLevelType w:val="multilevel"/>
    <w:tmpl w:val="9BE65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20"/>
  </w:num>
  <w:num w:numId="4">
    <w:abstractNumId w:val="28"/>
  </w:num>
  <w:num w:numId="5">
    <w:abstractNumId w:val="26"/>
  </w:num>
  <w:num w:numId="6">
    <w:abstractNumId w:val="22"/>
  </w:num>
  <w:num w:numId="7">
    <w:abstractNumId w:val="7"/>
  </w:num>
  <w:num w:numId="8">
    <w:abstractNumId w:val="16"/>
  </w:num>
  <w:num w:numId="9">
    <w:abstractNumId w:val="30"/>
  </w:num>
  <w:num w:numId="10">
    <w:abstractNumId w:val="12"/>
  </w:num>
  <w:num w:numId="11">
    <w:abstractNumId w:val="13"/>
  </w:num>
  <w:num w:numId="12">
    <w:abstractNumId w:val="23"/>
  </w:num>
  <w:num w:numId="13">
    <w:abstractNumId w:val="21"/>
  </w:num>
  <w:num w:numId="14">
    <w:abstractNumId w:val="35"/>
  </w:num>
  <w:num w:numId="15">
    <w:abstractNumId w:val="29"/>
  </w:num>
  <w:num w:numId="16">
    <w:abstractNumId w:val="11"/>
  </w:num>
  <w:num w:numId="17">
    <w:abstractNumId w:val="9"/>
  </w:num>
  <w:num w:numId="18">
    <w:abstractNumId w:val="27"/>
  </w:num>
  <w:num w:numId="19">
    <w:abstractNumId w:val="6"/>
  </w:num>
  <w:num w:numId="20">
    <w:abstractNumId w:val="1"/>
  </w:num>
  <w:num w:numId="21">
    <w:abstractNumId w:val="25"/>
  </w:num>
  <w:num w:numId="22">
    <w:abstractNumId w:val="24"/>
  </w:num>
  <w:num w:numId="23">
    <w:abstractNumId w:val="15"/>
  </w:num>
  <w:num w:numId="24">
    <w:abstractNumId w:val="14"/>
  </w:num>
  <w:num w:numId="25">
    <w:abstractNumId w:val="37"/>
  </w:num>
  <w:num w:numId="26">
    <w:abstractNumId w:val="32"/>
  </w:num>
  <w:num w:numId="27">
    <w:abstractNumId w:val="36"/>
  </w:num>
  <w:num w:numId="28">
    <w:abstractNumId w:val="33"/>
  </w:num>
  <w:num w:numId="29">
    <w:abstractNumId w:val="17"/>
  </w:num>
  <w:num w:numId="30">
    <w:abstractNumId w:val="4"/>
  </w:num>
  <w:num w:numId="31">
    <w:abstractNumId w:val="31"/>
  </w:num>
  <w:num w:numId="32">
    <w:abstractNumId w:val="3"/>
  </w:num>
  <w:num w:numId="33">
    <w:abstractNumId w:val="10"/>
  </w:num>
  <w:num w:numId="34">
    <w:abstractNumId w:val="8"/>
  </w:num>
  <w:num w:numId="35">
    <w:abstractNumId w:val="5"/>
  </w:num>
  <w:num w:numId="36">
    <w:abstractNumId w:val="19"/>
  </w:num>
  <w:num w:numId="37">
    <w:abstractNumId w:val="3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C7B"/>
    <w:rsid w:val="00003BB7"/>
    <w:rsid w:val="000D3835"/>
    <w:rsid w:val="000E0EBB"/>
    <w:rsid w:val="0010546F"/>
    <w:rsid w:val="0011638F"/>
    <w:rsid w:val="001262FB"/>
    <w:rsid w:val="0016062B"/>
    <w:rsid w:val="001B3246"/>
    <w:rsid w:val="001C25E3"/>
    <w:rsid w:val="0023142D"/>
    <w:rsid w:val="00237659"/>
    <w:rsid w:val="00283DAA"/>
    <w:rsid w:val="0029793D"/>
    <w:rsid w:val="002F5CC8"/>
    <w:rsid w:val="003A655A"/>
    <w:rsid w:val="00416287"/>
    <w:rsid w:val="00417F55"/>
    <w:rsid w:val="004A7005"/>
    <w:rsid w:val="005E0AA1"/>
    <w:rsid w:val="00617A2B"/>
    <w:rsid w:val="00672B9F"/>
    <w:rsid w:val="00692E2A"/>
    <w:rsid w:val="006F0E88"/>
    <w:rsid w:val="00723621"/>
    <w:rsid w:val="00771A71"/>
    <w:rsid w:val="007F367C"/>
    <w:rsid w:val="00837A62"/>
    <w:rsid w:val="00862842"/>
    <w:rsid w:val="008742DB"/>
    <w:rsid w:val="00876205"/>
    <w:rsid w:val="008A38CD"/>
    <w:rsid w:val="008C2296"/>
    <w:rsid w:val="008E07C3"/>
    <w:rsid w:val="008F0CBF"/>
    <w:rsid w:val="00905FEA"/>
    <w:rsid w:val="00917354"/>
    <w:rsid w:val="00983B08"/>
    <w:rsid w:val="009844EE"/>
    <w:rsid w:val="00A131D3"/>
    <w:rsid w:val="00A611FE"/>
    <w:rsid w:val="00A84A5E"/>
    <w:rsid w:val="00B35B67"/>
    <w:rsid w:val="00B73F8E"/>
    <w:rsid w:val="00BC6DFE"/>
    <w:rsid w:val="00C95046"/>
    <w:rsid w:val="00CB4C21"/>
    <w:rsid w:val="00CC3311"/>
    <w:rsid w:val="00D463B4"/>
    <w:rsid w:val="00D515DA"/>
    <w:rsid w:val="00DF5DBE"/>
    <w:rsid w:val="00EA00D7"/>
    <w:rsid w:val="00EC41CA"/>
    <w:rsid w:val="00EF6ECE"/>
    <w:rsid w:val="00F03C7B"/>
    <w:rsid w:val="00FA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F8303"/>
  <w15:docId w15:val="{169D695A-8811-4CFF-8D12-BDE58D46B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70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5B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3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700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A7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005"/>
    <w:rPr>
      <w:rFonts w:ascii="Tahoma" w:hAnsi="Tahoma" w:cs="Tahoma"/>
      <w:sz w:val="16"/>
      <w:szCs w:val="16"/>
    </w:rPr>
  </w:style>
  <w:style w:type="paragraph" w:styleId="ListParagraph">
    <w:name w:val="List Paragraph"/>
    <w:basedOn w:val="Normal"/>
    <w:link w:val="ListParagraphChar"/>
    <w:uiPriority w:val="34"/>
    <w:qFormat/>
    <w:rsid w:val="004A7005"/>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rsid w:val="004A7005"/>
    <w:rPr>
      <w:rFonts w:ascii="Times New Roman" w:eastAsia="Times New Roman" w:hAnsi="Times New Roman" w:cs="Times New Roman"/>
      <w:sz w:val="20"/>
      <w:szCs w:val="20"/>
    </w:rPr>
  </w:style>
  <w:style w:type="paragraph" w:styleId="Footer">
    <w:name w:val="footer"/>
    <w:basedOn w:val="Normal"/>
    <w:link w:val="FooterChar"/>
    <w:uiPriority w:val="99"/>
    <w:rsid w:val="00B73F8E"/>
    <w:pPr>
      <w:tabs>
        <w:tab w:val="center" w:pos="4320"/>
        <w:tab w:val="right" w:pos="8640"/>
      </w:tabs>
      <w:spacing w:after="0" w:line="240" w:lineRule="auto"/>
    </w:pPr>
    <w:rPr>
      <w:rFonts w:ascii="CG Times (W1)" w:eastAsia="Times New Roman" w:hAnsi="CG Times (W1)" w:cs="Times New Roman"/>
      <w:sz w:val="24"/>
      <w:szCs w:val="20"/>
    </w:rPr>
  </w:style>
  <w:style w:type="character" w:customStyle="1" w:styleId="FooterChar">
    <w:name w:val="Footer Char"/>
    <w:basedOn w:val="DefaultParagraphFont"/>
    <w:link w:val="Footer"/>
    <w:uiPriority w:val="99"/>
    <w:rsid w:val="00B73F8E"/>
    <w:rPr>
      <w:rFonts w:ascii="CG Times (W1)" w:eastAsia="Times New Roman" w:hAnsi="CG Times (W1)" w:cs="Times New Roman"/>
      <w:sz w:val="24"/>
      <w:szCs w:val="20"/>
    </w:rPr>
  </w:style>
  <w:style w:type="paragraph" w:styleId="Header">
    <w:name w:val="header"/>
    <w:basedOn w:val="Normal"/>
    <w:link w:val="HeaderChar"/>
    <w:uiPriority w:val="99"/>
    <w:unhideWhenUsed/>
    <w:rsid w:val="001B3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246"/>
  </w:style>
  <w:style w:type="character" w:customStyle="1" w:styleId="Heading2Char">
    <w:name w:val="Heading 2 Char"/>
    <w:basedOn w:val="DefaultParagraphFont"/>
    <w:link w:val="Heading2"/>
    <w:uiPriority w:val="9"/>
    <w:rsid w:val="00B35B67"/>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3765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376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902767">
      <w:bodyDiv w:val="1"/>
      <w:marLeft w:val="0"/>
      <w:marRight w:val="0"/>
      <w:marTop w:val="0"/>
      <w:marBottom w:val="0"/>
      <w:divBdr>
        <w:top w:val="none" w:sz="0" w:space="0" w:color="auto"/>
        <w:left w:val="none" w:sz="0" w:space="0" w:color="auto"/>
        <w:bottom w:val="none" w:sz="0" w:space="0" w:color="auto"/>
        <w:right w:val="none" w:sz="0" w:space="0" w:color="auto"/>
      </w:divBdr>
    </w:div>
    <w:div w:id="115726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0AF31B00F2241B7C2F2D673154AD0" ma:contentTypeVersion="0" ma:contentTypeDescription="Create a new document." ma:contentTypeScope="" ma:versionID="1980ebcba07dc4b3071705f9d25247d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D6130-F6DC-4800-ADC4-F9BDA6297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A53316D-C03A-46AE-9C59-955D4D439DC1}">
  <ds:schemaRefs>
    <ds:schemaRef ds:uri="http://schemas.microsoft.com/sharepoint/v3/contenttype/forms"/>
  </ds:schemaRefs>
</ds:datastoreItem>
</file>

<file path=customXml/itemProps3.xml><?xml version="1.0" encoding="utf-8"?>
<ds:datastoreItem xmlns:ds="http://schemas.openxmlformats.org/officeDocument/2006/customXml" ds:itemID="{6753B88C-2E90-4F03-A7DA-55A110D3B77C}">
  <ds:schemaRef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5490</Words>
  <Characters>31843</Characters>
  <Application>Microsoft Office Word</Application>
  <DocSecurity>4</DocSecurity>
  <Lines>707</Lines>
  <Paragraphs>217</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37116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Condreay, Daniel</dc:creator>
  <cp:lastModifiedBy>Hartz, Seth</cp:lastModifiedBy>
  <cp:revision>2</cp:revision>
  <dcterms:created xsi:type="dcterms:W3CDTF">2019-10-02T18:57:00Z</dcterms:created>
  <dcterms:modified xsi:type="dcterms:W3CDTF">2019-10-02T18:57:00Z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0x0101002400AF31B00F2241B7C2F2D673154AD0</vt:lpwstr>
  </property>
</Properties>
</file>